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E898E" w14:textId="77777777" w:rsidR="00F673EE" w:rsidRDefault="00F673EE" w:rsidP="005541FA">
      <w:pPr>
        <w:spacing w:before="72"/>
        <w:ind w:left="-90" w:right="-180"/>
        <w:rPr>
          <w:sz w:val="18"/>
          <w:szCs w:val="18"/>
        </w:rPr>
      </w:pPr>
    </w:p>
    <w:p w14:paraId="5861D816" w14:textId="68F4AEB0" w:rsidR="003A4918" w:rsidRDefault="004341B1" w:rsidP="005541FA">
      <w:pPr>
        <w:spacing w:before="72"/>
        <w:ind w:left="-90" w:right="-180"/>
        <w:rPr>
          <w:sz w:val="18"/>
          <w:szCs w:val="18"/>
        </w:rPr>
      </w:pPr>
      <w:r>
        <w:rPr>
          <w:noProof/>
        </w:rPr>
        <w:drawing>
          <wp:anchor distT="0" distB="0" distL="114300" distR="114300" simplePos="0" relativeHeight="251657728" behindDoc="1" locked="0" layoutInCell="1" allowOverlap="1" wp14:anchorId="16020AE4" wp14:editId="3D3ED8AD">
            <wp:simplePos x="0" y="0"/>
            <wp:positionH relativeFrom="page">
              <wp:posOffset>0</wp:posOffset>
            </wp:positionH>
            <wp:positionV relativeFrom="page">
              <wp:posOffset>24130</wp:posOffset>
            </wp:positionV>
            <wp:extent cx="7772400" cy="19659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2400" cy="1965960"/>
                    </a:xfrm>
                    <a:prstGeom prst="rect">
                      <a:avLst/>
                    </a:prstGeom>
                    <a:noFill/>
                  </pic:spPr>
                </pic:pic>
              </a:graphicData>
            </a:graphic>
            <wp14:sizeRelH relativeFrom="page">
              <wp14:pctWidth>0</wp14:pctWidth>
            </wp14:sizeRelH>
            <wp14:sizeRelV relativeFrom="page">
              <wp14:pctHeight>0</wp14:pctHeight>
            </wp14:sizeRelV>
          </wp:anchor>
        </w:drawing>
      </w:r>
      <w:r w:rsidR="00E83973">
        <w:rPr>
          <w:sz w:val="18"/>
          <w:szCs w:val="18"/>
        </w:rPr>
        <w:t>1</w:t>
      </w:r>
      <w:r w:rsidR="00E83973">
        <w:rPr>
          <w:spacing w:val="-7"/>
          <w:sz w:val="18"/>
          <w:szCs w:val="18"/>
        </w:rPr>
        <w:t xml:space="preserve"> </w:t>
      </w:r>
      <w:r w:rsidR="00E83973">
        <w:rPr>
          <w:sz w:val="18"/>
          <w:szCs w:val="18"/>
        </w:rPr>
        <w:t>5</w:t>
      </w:r>
      <w:r w:rsidR="00E83973">
        <w:rPr>
          <w:spacing w:val="-7"/>
          <w:sz w:val="18"/>
          <w:szCs w:val="18"/>
        </w:rPr>
        <w:t xml:space="preserve"> </w:t>
      </w:r>
      <w:r w:rsidR="00E83973">
        <w:rPr>
          <w:sz w:val="18"/>
          <w:szCs w:val="18"/>
        </w:rPr>
        <w:t>1</w:t>
      </w:r>
      <w:r w:rsidR="00E83973">
        <w:rPr>
          <w:spacing w:val="-17"/>
          <w:sz w:val="18"/>
          <w:szCs w:val="18"/>
        </w:rPr>
        <w:t xml:space="preserve"> </w:t>
      </w:r>
      <w:r w:rsidR="00E83973">
        <w:rPr>
          <w:sz w:val="18"/>
          <w:szCs w:val="18"/>
        </w:rPr>
        <w:t>1</w:t>
      </w:r>
      <w:r w:rsidR="00E83973">
        <w:rPr>
          <w:spacing w:val="-7"/>
          <w:sz w:val="18"/>
          <w:szCs w:val="18"/>
        </w:rPr>
        <w:t xml:space="preserve"> </w:t>
      </w:r>
      <w:r w:rsidR="00E83973">
        <w:rPr>
          <w:sz w:val="18"/>
          <w:szCs w:val="18"/>
        </w:rPr>
        <w:t xml:space="preserve">5 </w:t>
      </w:r>
      <w:r w:rsidR="00E83973">
        <w:rPr>
          <w:spacing w:val="20"/>
          <w:sz w:val="18"/>
          <w:szCs w:val="18"/>
        </w:rPr>
        <w:t xml:space="preserve"> </w:t>
      </w:r>
      <w:r w:rsidR="00E83973">
        <w:rPr>
          <w:sz w:val="18"/>
          <w:szCs w:val="18"/>
        </w:rPr>
        <w:t>E</w:t>
      </w:r>
      <w:r w:rsidR="00E83973">
        <w:rPr>
          <w:spacing w:val="-7"/>
          <w:sz w:val="18"/>
          <w:szCs w:val="18"/>
        </w:rPr>
        <w:t xml:space="preserve"> </w:t>
      </w:r>
      <w:r w:rsidR="00E83973">
        <w:rPr>
          <w:w w:val="92"/>
          <w:sz w:val="18"/>
          <w:szCs w:val="18"/>
        </w:rPr>
        <w:t>A</w:t>
      </w:r>
      <w:r w:rsidR="00E83973">
        <w:rPr>
          <w:spacing w:val="-10"/>
          <w:w w:val="92"/>
          <w:sz w:val="18"/>
          <w:szCs w:val="18"/>
        </w:rPr>
        <w:t xml:space="preserve"> </w:t>
      </w:r>
      <w:r w:rsidR="00E83973">
        <w:rPr>
          <w:sz w:val="18"/>
          <w:szCs w:val="18"/>
        </w:rPr>
        <w:t>S</w:t>
      </w:r>
      <w:r w:rsidR="00E83973">
        <w:rPr>
          <w:spacing w:val="3"/>
          <w:sz w:val="18"/>
          <w:szCs w:val="18"/>
        </w:rPr>
        <w:t xml:space="preserve"> </w:t>
      </w:r>
      <w:r w:rsidR="00E83973">
        <w:rPr>
          <w:sz w:val="18"/>
          <w:szCs w:val="18"/>
        </w:rPr>
        <w:t>T</w:t>
      </w:r>
      <w:r w:rsidR="00E83973">
        <w:rPr>
          <w:spacing w:val="39"/>
          <w:sz w:val="18"/>
          <w:szCs w:val="18"/>
        </w:rPr>
        <w:t xml:space="preserve"> </w:t>
      </w:r>
      <w:r w:rsidR="00E83973">
        <w:rPr>
          <w:w w:val="128"/>
          <w:sz w:val="18"/>
          <w:szCs w:val="18"/>
        </w:rPr>
        <w:t>J</w:t>
      </w:r>
      <w:r w:rsidR="00E83973">
        <w:rPr>
          <w:spacing w:val="-27"/>
          <w:w w:val="128"/>
          <w:sz w:val="18"/>
          <w:szCs w:val="18"/>
        </w:rPr>
        <w:t xml:space="preserve"> </w:t>
      </w:r>
      <w:r w:rsidR="00E83973">
        <w:rPr>
          <w:sz w:val="18"/>
          <w:szCs w:val="18"/>
        </w:rPr>
        <w:t>E</w:t>
      </w:r>
      <w:r w:rsidR="00E83973">
        <w:rPr>
          <w:spacing w:val="-7"/>
          <w:sz w:val="18"/>
          <w:szCs w:val="18"/>
        </w:rPr>
        <w:t xml:space="preserve"> </w:t>
      </w:r>
      <w:r w:rsidR="00E83973">
        <w:rPr>
          <w:sz w:val="18"/>
          <w:szCs w:val="18"/>
        </w:rPr>
        <w:t>F</w:t>
      </w:r>
      <w:r w:rsidR="00E83973">
        <w:rPr>
          <w:spacing w:val="-5"/>
          <w:sz w:val="18"/>
          <w:szCs w:val="18"/>
        </w:rPr>
        <w:t xml:space="preserve"> </w:t>
      </w:r>
      <w:r w:rsidR="00E83973">
        <w:rPr>
          <w:sz w:val="18"/>
          <w:szCs w:val="18"/>
        </w:rPr>
        <w:t>F</w:t>
      </w:r>
      <w:r w:rsidR="00E83973">
        <w:rPr>
          <w:spacing w:val="-5"/>
          <w:sz w:val="18"/>
          <w:szCs w:val="18"/>
        </w:rPr>
        <w:t xml:space="preserve"> </w:t>
      </w:r>
      <w:r w:rsidR="00E83973">
        <w:rPr>
          <w:sz w:val="18"/>
          <w:szCs w:val="18"/>
        </w:rPr>
        <w:t>E</w:t>
      </w:r>
      <w:r w:rsidR="00E83973">
        <w:rPr>
          <w:spacing w:val="-7"/>
          <w:sz w:val="18"/>
          <w:szCs w:val="18"/>
        </w:rPr>
        <w:t xml:space="preserve"> </w:t>
      </w:r>
      <w:r w:rsidR="00E83973">
        <w:rPr>
          <w:sz w:val="18"/>
          <w:szCs w:val="18"/>
        </w:rPr>
        <w:t>R</w:t>
      </w:r>
      <w:r w:rsidR="00E83973">
        <w:rPr>
          <w:spacing w:val="-7"/>
          <w:sz w:val="18"/>
          <w:szCs w:val="18"/>
        </w:rPr>
        <w:t xml:space="preserve"> </w:t>
      </w:r>
      <w:r w:rsidR="00E83973">
        <w:rPr>
          <w:sz w:val="18"/>
          <w:szCs w:val="18"/>
        </w:rPr>
        <w:t>S</w:t>
      </w:r>
      <w:r w:rsidR="00E83973">
        <w:rPr>
          <w:spacing w:val="5"/>
          <w:sz w:val="18"/>
          <w:szCs w:val="18"/>
        </w:rPr>
        <w:t xml:space="preserve"> </w:t>
      </w:r>
      <w:r w:rsidR="00E83973">
        <w:rPr>
          <w:sz w:val="18"/>
          <w:szCs w:val="18"/>
        </w:rPr>
        <w:t>O</w:t>
      </w:r>
      <w:r w:rsidR="00E83973">
        <w:rPr>
          <w:spacing w:val="-7"/>
          <w:sz w:val="18"/>
          <w:szCs w:val="18"/>
        </w:rPr>
        <w:t xml:space="preserve"> </w:t>
      </w:r>
      <w:r w:rsidR="00E83973">
        <w:rPr>
          <w:sz w:val="18"/>
          <w:szCs w:val="18"/>
        </w:rPr>
        <w:t>N</w:t>
      </w:r>
      <w:r w:rsidR="00E83973">
        <w:rPr>
          <w:spacing w:val="42"/>
          <w:sz w:val="18"/>
          <w:szCs w:val="18"/>
        </w:rPr>
        <w:t xml:space="preserve"> </w:t>
      </w:r>
      <w:r w:rsidR="00E83973">
        <w:rPr>
          <w:w w:val="92"/>
          <w:sz w:val="18"/>
          <w:szCs w:val="18"/>
        </w:rPr>
        <w:t>A</w:t>
      </w:r>
      <w:r w:rsidR="00E83973">
        <w:rPr>
          <w:spacing w:val="-28"/>
          <w:sz w:val="18"/>
          <w:szCs w:val="18"/>
        </w:rPr>
        <w:t xml:space="preserve"> </w:t>
      </w:r>
      <w:r w:rsidR="00E83973">
        <w:rPr>
          <w:w w:val="92"/>
          <w:sz w:val="18"/>
          <w:szCs w:val="18"/>
        </w:rPr>
        <w:t>V</w:t>
      </w:r>
      <w:r w:rsidR="00E83973">
        <w:rPr>
          <w:spacing w:val="-12"/>
          <w:w w:val="92"/>
          <w:sz w:val="18"/>
          <w:szCs w:val="18"/>
        </w:rPr>
        <w:t xml:space="preserve"> </w:t>
      </w:r>
      <w:r w:rsidR="00E83973">
        <w:rPr>
          <w:sz w:val="18"/>
          <w:szCs w:val="18"/>
        </w:rPr>
        <w:t>E</w:t>
      </w:r>
      <w:r w:rsidR="00E83973">
        <w:rPr>
          <w:spacing w:val="-7"/>
          <w:sz w:val="18"/>
          <w:szCs w:val="18"/>
        </w:rPr>
        <w:t xml:space="preserve"> </w:t>
      </w:r>
      <w:r w:rsidR="00E83973">
        <w:rPr>
          <w:w w:val="99"/>
          <w:sz w:val="18"/>
          <w:szCs w:val="18"/>
        </w:rPr>
        <w:t>N</w:t>
      </w:r>
      <w:r w:rsidR="00E83973">
        <w:rPr>
          <w:spacing w:val="-17"/>
          <w:w w:val="99"/>
          <w:sz w:val="18"/>
          <w:szCs w:val="18"/>
        </w:rPr>
        <w:t xml:space="preserve"> </w:t>
      </w:r>
      <w:r w:rsidR="00E83973">
        <w:rPr>
          <w:sz w:val="18"/>
          <w:szCs w:val="18"/>
        </w:rPr>
        <w:t>U</w:t>
      </w:r>
      <w:r w:rsidR="00E83973">
        <w:rPr>
          <w:spacing w:val="-14"/>
          <w:sz w:val="18"/>
          <w:szCs w:val="18"/>
        </w:rPr>
        <w:t xml:space="preserve"> </w:t>
      </w:r>
      <w:r w:rsidR="00E83973">
        <w:rPr>
          <w:sz w:val="18"/>
          <w:szCs w:val="18"/>
        </w:rPr>
        <w:t xml:space="preserve">E </w:t>
      </w:r>
      <w:r w:rsidR="00E83973">
        <w:rPr>
          <w:spacing w:val="17"/>
          <w:sz w:val="18"/>
          <w:szCs w:val="18"/>
        </w:rPr>
        <w:t xml:space="preserve"> </w:t>
      </w:r>
      <w:r w:rsidR="00E83973">
        <w:rPr>
          <w:w w:val="58"/>
          <w:sz w:val="18"/>
          <w:szCs w:val="18"/>
        </w:rPr>
        <w:t xml:space="preserve">  </w:t>
      </w:r>
      <w:r w:rsidR="00E83973">
        <w:rPr>
          <w:spacing w:val="3"/>
          <w:w w:val="58"/>
          <w:sz w:val="18"/>
          <w:szCs w:val="18"/>
        </w:rPr>
        <w:t xml:space="preserve"> </w:t>
      </w:r>
      <w:r w:rsidR="00E83973">
        <w:rPr>
          <w:sz w:val="18"/>
          <w:szCs w:val="18"/>
        </w:rPr>
        <w:t>G</w:t>
      </w:r>
      <w:r w:rsidR="00E83973">
        <w:rPr>
          <w:spacing w:val="-7"/>
          <w:sz w:val="18"/>
          <w:szCs w:val="18"/>
        </w:rPr>
        <w:t xml:space="preserve"> </w:t>
      </w:r>
      <w:r w:rsidR="00E83973">
        <w:rPr>
          <w:sz w:val="18"/>
          <w:szCs w:val="18"/>
        </w:rPr>
        <w:t>R</w:t>
      </w:r>
      <w:r w:rsidR="00E83973">
        <w:rPr>
          <w:spacing w:val="-7"/>
          <w:sz w:val="18"/>
          <w:szCs w:val="18"/>
        </w:rPr>
        <w:t xml:space="preserve"> </w:t>
      </w:r>
      <w:r w:rsidR="00E83973">
        <w:rPr>
          <w:sz w:val="18"/>
          <w:szCs w:val="18"/>
        </w:rPr>
        <w:t>O</w:t>
      </w:r>
      <w:r w:rsidR="00E83973">
        <w:rPr>
          <w:spacing w:val="-5"/>
          <w:sz w:val="18"/>
          <w:szCs w:val="18"/>
        </w:rPr>
        <w:t xml:space="preserve"> </w:t>
      </w:r>
      <w:r w:rsidR="00E83973">
        <w:rPr>
          <w:sz w:val="18"/>
          <w:szCs w:val="18"/>
        </w:rPr>
        <w:t>S</w:t>
      </w:r>
      <w:r w:rsidR="00E83973">
        <w:rPr>
          <w:spacing w:val="2"/>
          <w:sz w:val="18"/>
          <w:szCs w:val="18"/>
        </w:rPr>
        <w:t xml:space="preserve"> </w:t>
      </w:r>
      <w:r w:rsidR="00E83973">
        <w:rPr>
          <w:sz w:val="18"/>
          <w:szCs w:val="18"/>
        </w:rPr>
        <w:t>S</w:t>
      </w:r>
      <w:r w:rsidR="00E83973">
        <w:rPr>
          <w:spacing w:val="3"/>
          <w:sz w:val="18"/>
          <w:szCs w:val="18"/>
        </w:rPr>
        <w:t xml:space="preserve"> </w:t>
      </w:r>
      <w:r w:rsidR="00E83973">
        <w:rPr>
          <w:sz w:val="18"/>
          <w:szCs w:val="18"/>
        </w:rPr>
        <w:t xml:space="preserve">E </w:t>
      </w:r>
      <w:r w:rsidR="00E83973">
        <w:rPr>
          <w:spacing w:val="20"/>
          <w:sz w:val="18"/>
          <w:szCs w:val="18"/>
        </w:rPr>
        <w:t xml:space="preserve"> </w:t>
      </w:r>
      <w:r w:rsidR="00E83973">
        <w:rPr>
          <w:sz w:val="18"/>
          <w:szCs w:val="18"/>
        </w:rPr>
        <w:t>P</w:t>
      </w:r>
      <w:r w:rsidR="00E83973">
        <w:rPr>
          <w:spacing w:val="3"/>
          <w:sz w:val="18"/>
          <w:szCs w:val="18"/>
        </w:rPr>
        <w:t xml:space="preserve"> </w:t>
      </w:r>
      <w:r w:rsidR="00E83973">
        <w:rPr>
          <w:sz w:val="18"/>
          <w:szCs w:val="18"/>
        </w:rPr>
        <w:t>O</w:t>
      </w:r>
      <w:r w:rsidR="00E83973">
        <w:rPr>
          <w:spacing w:val="-9"/>
          <w:sz w:val="18"/>
          <w:szCs w:val="18"/>
        </w:rPr>
        <w:t xml:space="preserve"> </w:t>
      </w:r>
      <w:r w:rsidR="00E83973">
        <w:rPr>
          <w:w w:val="83"/>
          <w:sz w:val="18"/>
          <w:szCs w:val="18"/>
        </w:rPr>
        <w:t>I</w:t>
      </w:r>
      <w:r w:rsidR="00E83973">
        <w:rPr>
          <w:spacing w:val="-8"/>
          <w:w w:val="83"/>
          <w:sz w:val="18"/>
          <w:szCs w:val="18"/>
        </w:rPr>
        <w:t xml:space="preserve"> </w:t>
      </w:r>
      <w:r w:rsidR="00E83973">
        <w:rPr>
          <w:sz w:val="18"/>
          <w:szCs w:val="18"/>
        </w:rPr>
        <w:t>N</w:t>
      </w:r>
      <w:r w:rsidR="00E83973">
        <w:rPr>
          <w:spacing w:val="-16"/>
          <w:sz w:val="18"/>
          <w:szCs w:val="18"/>
        </w:rPr>
        <w:t xml:space="preserve"> </w:t>
      </w:r>
      <w:r w:rsidR="00E83973">
        <w:rPr>
          <w:sz w:val="18"/>
          <w:szCs w:val="18"/>
        </w:rPr>
        <w:t>T</w:t>
      </w:r>
      <w:r w:rsidR="00E83973">
        <w:rPr>
          <w:spacing w:val="-17"/>
          <w:sz w:val="18"/>
          <w:szCs w:val="18"/>
        </w:rPr>
        <w:t xml:space="preserve"> </w:t>
      </w:r>
      <w:r w:rsidR="00E83973">
        <w:rPr>
          <w:sz w:val="18"/>
          <w:szCs w:val="18"/>
        </w:rPr>
        <w:t xml:space="preserve">E </w:t>
      </w:r>
      <w:r w:rsidR="00E83973">
        <w:rPr>
          <w:spacing w:val="19"/>
          <w:sz w:val="18"/>
          <w:szCs w:val="18"/>
        </w:rPr>
        <w:t xml:space="preserve"> </w:t>
      </w:r>
      <w:r w:rsidR="00E83973">
        <w:rPr>
          <w:sz w:val="18"/>
          <w:szCs w:val="18"/>
        </w:rPr>
        <w:t>P</w:t>
      </w:r>
      <w:r w:rsidR="00E83973">
        <w:rPr>
          <w:spacing w:val="-11"/>
          <w:sz w:val="18"/>
          <w:szCs w:val="18"/>
        </w:rPr>
        <w:t xml:space="preserve"> </w:t>
      </w:r>
      <w:r w:rsidR="00E83973">
        <w:rPr>
          <w:w w:val="92"/>
          <w:sz w:val="18"/>
          <w:szCs w:val="18"/>
        </w:rPr>
        <w:t>A</w:t>
      </w:r>
      <w:r w:rsidR="00E83973">
        <w:rPr>
          <w:spacing w:val="-10"/>
          <w:w w:val="92"/>
          <w:sz w:val="18"/>
          <w:szCs w:val="18"/>
        </w:rPr>
        <w:t xml:space="preserve"> </w:t>
      </w:r>
      <w:r w:rsidR="00E83973">
        <w:rPr>
          <w:sz w:val="18"/>
          <w:szCs w:val="18"/>
        </w:rPr>
        <w:t>R</w:t>
      </w:r>
      <w:r w:rsidR="00E83973">
        <w:rPr>
          <w:spacing w:val="-7"/>
          <w:sz w:val="18"/>
          <w:szCs w:val="18"/>
        </w:rPr>
        <w:t xml:space="preserve"> </w:t>
      </w:r>
      <w:r w:rsidR="00E83973">
        <w:rPr>
          <w:w w:val="92"/>
          <w:sz w:val="18"/>
          <w:szCs w:val="18"/>
        </w:rPr>
        <w:t>K</w:t>
      </w:r>
      <w:r w:rsidR="00E83973">
        <w:rPr>
          <w:spacing w:val="-12"/>
          <w:w w:val="92"/>
          <w:sz w:val="18"/>
          <w:szCs w:val="18"/>
        </w:rPr>
        <w:t xml:space="preserve"> </w:t>
      </w:r>
      <w:r w:rsidR="00E83973">
        <w:rPr>
          <w:sz w:val="18"/>
          <w:szCs w:val="18"/>
        </w:rPr>
        <w:t xml:space="preserve">, </w:t>
      </w:r>
      <w:r w:rsidR="00E83973">
        <w:rPr>
          <w:spacing w:val="14"/>
          <w:sz w:val="18"/>
          <w:szCs w:val="18"/>
        </w:rPr>
        <w:t xml:space="preserve"> </w:t>
      </w:r>
      <w:r w:rsidR="00E83973">
        <w:rPr>
          <w:w w:val="93"/>
          <w:sz w:val="18"/>
          <w:szCs w:val="18"/>
        </w:rPr>
        <w:t>M</w:t>
      </w:r>
      <w:r w:rsidR="00E83973">
        <w:rPr>
          <w:spacing w:val="-20"/>
          <w:sz w:val="18"/>
          <w:szCs w:val="18"/>
        </w:rPr>
        <w:t xml:space="preserve"> </w:t>
      </w:r>
      <w:r w:rsidR="00E83973">
        <w:rPr>
          <w:w w:val="83"/>
          <w:sz w:val="18"/>
          <w:szCs w:val="18"/>
        </w:rPr>
        <w:t>I</w:t>
      </w:r>
      <w:r w:rsidR="00E83973">
        <w:rPr>
          <w:spacing w:val="-4"/>
          <w:w w:val="83"/>
          <w:sz w:val="18"/>
          <w:szCs w:val="18"/>
        </w:rPr>
        <w:t xml:space="preserve"> </w:t>
      </w:r>
      <w:r w:rsidR="00E83973">
        <w:rPr>
          <w:sz w:val="18"/>
          <w:szCs w:val="18"/>
        </w:rPr>
        <w:t>C</w:t>
      </w:r>
      <w:r w:rsidR="00E83973">
        <w:rPr>
          <w:spacing w:val="-7"/>
          <w:sz w:val="18"/>
          <w:szCs w:val="18"/>
        </w:rPr>
        <w:t xml:space="preserve"> </w:t>
      </w:r>
      <w:r w:rsidR="00E83973">
        <w:rPr>
          <w:w w:val="86"/>
          <w:sz w:val="18"/>
          <w:szCs w:val="18"/>
        </w:rPr>
        <w:t>H</w:t>
      </w:r>
      <w:r w:rsidR="00E83973">
        <w:rPr>
          <w:spacing w:val="6"/>
          <w:w w:val="86"/>
          <w:sz w:val="18"/>
          <w:szCs w:val="18"/>
        </w:rPr>
        <w:t xml:space="preserve"> </w:t>
      </w:r>
      <w:r w:rsidR="00E83973">
        <w:rPr>
          <w:w w:val="86"/>
          <w:sz w:val="18"/>
          <w:szCs w:val="18"/>
        </w:rPr>
        <w:t>I</w:t>
      </w:r>
      <w:r w:rsidR="00E83973">
        <w:rPr>
          <w:spacing w:val="-11"/>
          <w:w w:val="86"/>
          <w:sz w:val="18"/>
          <w:szCs w:val="18"/>
        </w:rPr>
        <w:t xml:space="preserve"> </w:t>
      </w:r>
      <w:r w:rsidR="00E83973">
        <w:rPr>
          <w:sz w:val="18"/>
          <w:szCs w:val="18"/>
        </w:rPr>
        <w:t>G</w:t>
      </w:r>
      <w:r w:rsidR="00E83973">
        <w:rPr>
          <w:spacing w:val="-5"/>
          <w:sz w:val="18"/>
          <w:szCs w:val="18"/>
        </w:rPr>
        <w:t xml:space="preserve"> </w:t>
      </w:r>
      <w:r w:rsidR="00E83973">
        <w:rPr>
          <w:w w:val="92"/>
          <w:sz w:val="18"/>
          <w:szCs w:val="18"/>
        </w:rPr>
        <w:t>A</w:t>
      </w:r>
      <w:r w:rsidR="00E83973">
        <w:rPr>
          <w:spacing w:val="-12"/>
          <w:w w:val="92"/>
          <w:sz w:val="18"/>
          <w:szCs w:val="18"/>
        </w:rPr>
        <w:t xml:space="preserve"> </w:t>
      </w:r>
      <w:r w:rsidR="00E83973">
        <w:rPr>
          <w:sz w:val="18"/>
          <w:szCs w:val="18"/>
        </w:rPr>
        <w:t xml:space="preserve">N </w:t>
      </w:r>
      <w:r w:rsidR="00E83973">
        <w:rPr>
          <w:spacing w:val="9"/>
          <w:sz w:val="18"/>
          <w:szCs w:val="18"/>
        </w:rPr>
        <w:t xml:space="preserve"> </w:t>
      </w:r>
      <w:r w:rsidR="00E83973">
        <w:rPr>
          <w:sz w:val="18"/>
          <w:szCs w:val="18"/>
        </w:rPr>
        <w:t>4</w:t>
      </w:r>
      <w:r w:rsidR="00E83973">
        <w:rPr>
          <w:spacing w:val="-5"/>
          <w:sz w:val="18"/>
          <w:szCs w:val="18"/>
        </w:rPr>
        <w:t xml:space="preserve"> </w:t>
      </w:r>
      <w:r w:rsidR="00E83973">
        <w:rPr>
          <w:sz w:val="18"/>
          <w:szCs w:val="18"/>
        </w:rPr>
        <w:t>8</w:t>
      </w:r>
      <w:r w:rsidR="00E83973">
        <w:rPr>
          <w:spacing w:val="-5"/>
          <w:sz w:val="18"/>
          <w:szCs w:val="18"/>
        </w:rPr>
        <w:t xml:space="preserve"> </w:t>
      </w:r>
      <w:r w:rsidR="00E83973">
        <w:rPr>
          <w:sz w:val="18"/>
          <w:szCs w:val="18"/>
        </w:rPr>
        <w:t>2</w:t>
      </w:r>
      <w:r w:rsidR="00E83973">
        <w:rPr>
          <w:spacing w:val="-7"/>
          <w:sz w:val="18"/>
          <w:szCs w:val="18"/>
        </w:rPr>
        <w:t xml:space="preserve"> </w:t>
      </w:r>
      <w:r w:rsidR="00E83973">
        <w:rPr>
          <w:sz w:val="18"/>
          <w:szCs w:val="18"/>
        </w:rPr>
        <w:t>3</w:t>
      </w:r>
      <w:r w:rsidR="00E83973">
        <w:rPr>
          <w:spacing w:val="-7"/>
          <w:sz w:val="18"/>
          <w:szCs w:val="18"/>
        </w:rPr>
        <w:t xml:space="preserve"> </w:t>
      </w:r>
      <w:r w:rsidR="00E83973">
        <w:rPr>
          <w:sz w:val="18"/>
          <w:szCs w:val="18"/>
        </w:rPr>
        <w:t xml:space="preserve">0 </w:t>
      </w:r>
      <w:r w:rsidR="00E83973">
        <w:rPr>
          <w:spacing w:val="21"/>
          <w:sz w:val="18"/>
          <w:szCs w:val="18"/>
        </w:rPr>
        <w:t xml:space="preserve"> </w:t>
      </w:r>
      <w:r w:rsidR="00E83973">
        <w:rPr>
          <w:w w:val="58"/>
          <w:sz w:val="18"/>
          <w:szCs w:val="18"/>
        </w:rPr>
        <w:t xml:space="preserve">  </w:t>
      </w:r>
      <w:r w:rsidR="00E83973">
        <w:rPr>
          <w:spacing w:val="1"/>
          <w:w w:val="58"/>
          <w:sz w:val="18"/>
          <w:szCs w:val="18"/>
        </w:rPr>
        <w:t xml:space="preserve"> </w:t>
      </w:r>
      <w:r w:rsidR="00E83973">
        <w:rPr>
          <w:sz w:val="18"/>
          <w:szCs w:val="18"/>
        </w:rPr>
        <w:t>P</w:t>
      </w:r>
      <w:r w:rsidR="00E83973">
        <w:rPr>
          <w:spacing w:val="3"/>
          <w:sz w:val="18"/>
          <w:szCs w:val="18"/>
        </w:rPr>
        <w:t xml:space="preserve"> </w:t>
      </w:r>
      <w:r w:rsidR="00E83973">
        <w:rPr>
          <w:w w:val="99"/>
          <w:sz w:val="18"/>
          <w:szCs w:val="18"/>
        </w:rPr>
        <w:t>H</w:t>
      </w:r>
      <w:r w:rsidR="00E83973">
        <w:rPr>
          <w:spacing w:val="-17"/>
          <w:w w:val="99"/>
          <w:sz w:val="18"/>
          <w:szCs w:val="18"/>
        </w:rPr>
        <w:t xml:space="preserve"> </w:t>
      </w:r>
      <w:r w:rsidR="00E83973">
        <w:rPr>
          <w:sz w:val="18"/>
          <w:szCs w:val="18"/>
        </w:rPr>
        <w:t>O</w:t>
      </w:r>
      <w:r w:rsidR="00E83973">
        <w:rPr>
          <w:spacing w:val="-5"/>
          <w:sz w:val="18"/>
          <w:szCs w:val="18"/>
        </w:rPr>
        <w:t xml:space="preserve"> </w:t>
      </w:r>
      <w:r w:rsidR="00E83973">
        <w:rPr>
          <w:w w:val="99"/>
          <w:sz w:val="18"/>
          <w:szCs w:val="18"/>
        </w:rPr>
        <w:t>N</w:t>
      </w:r>
      <w:r w:rsidR="00E83973">
        <w:rPr>
          <w:spacing w:val="-17"/>
          <w:w w:val="99"/>
          <w:sz w:val="18"/>
          <w:szCs w:val="18"/>
        </w:rPr>
        <w:t xml:space="preserve"> </w:t>
      </w:r>
      <w:r w:rsidR="00E83973">
        <w:rPr>
          <w:sz w:val="18"/>
          <w:szCs w:val="18"/>
        </w:rPr>
        <w:t xml:space="preserve">E </w:t>
      </w:r>
      <w:r w:rsidR="00E83973">
        <w:rPr>
          <w:spacing w:val="19"/>
          <w:sz w:val="18"/>
          <w:szCs w:val="18"/>
        </w:rPr>
        <w:t xml:space="preserve"> </w:t>
      </w:r>
      <w:r w:rsidR="00E83973">
        <w:rPr>
          <w:sz w:val="18"/>
          <w:szCs w:val="18"/>
        </w:rPr>
        <w:t>(</w:t>
      </w:r>
      <w:r w:rsidR="00E83973">
        <w:rPr>
          <w:spacing w:val="-18"/>
          <w:sz w:val="18"/>
          <w:szCs w:val="18"/>
        </w:rPr>
        <w:t xml:space="preserve"> </w:t>
      </w:r>
      <w:r w:rsidR="00E83973">
        <w:rPr>
          <w:sz w:val="18"/>
          <w:szCs w:val="18"/>
        </w:rPr>
        <w:t>3</w:t>
      </w:r>
      <w:r w:rsidR="00E83973">
        <w:rPr>
          <w:spacing w:val="-5"/>
          <w:sz w:val="18"/>
          <w:szCs w:val="18"/>
        </w:rPr>
        <w:t xml:space="preserve"> </w:t>
      </w:r>
      <w:r w:rsidR="00E83973">
        <w:rPr>
          <w:sz w:val="18"/>
          <w:szCs w:val="18"/>
        </w:rPr>
        <w:t>1</w:t>
      </w:r>
      <w:r w:rsidR="00E83973">
        <w:rPr>
          <w:spacing w:val="-5"/>
          <w:sz w:val="18"/>
          <w:szCs w:val="18"/>
        </w:rPr>
        <w:t xml:space="preserve"> </w:t>
      </w:r>
      <w:r w:rsidR="00E83973">
        <w:rPr>
          <w:sz w:val="18"/>
          <w:szCs w:val="18"/>
        </w:rPr>
        <w:t>3</w:t>
      </w:r>
      <w:r w:rsidR="00E83973">
        <w:rPr>
          <w:spacing w:val="-7"/>
          <w:sz w:val="18"/>
          <w:szCs w:val="18"/>
        </w:rPr>
        <w:t xml:space="preserve"> </w:t>
      </w:r>
      <w:r w:rsidR="00E83973">
        <w:rPr>
          <w:sz w:val="18"/>
          <w:szCs w:val="18"/>
        </w:rPr>
        <w:t xml:space="preserve">) </w:t>
      </w:r>
      <w:r w:rsidR="00E83973">
        <w:rPr>
          <w:spacing w:val="9"/>
          <w:sz w:val="18"/>
          <w:szCs w:val="18"/>
        </w:rPr>
        <w:t xml:space="preserve"> </w:t>
      </w:r>
      <w:r w:rsidR="00E83973">
        <w:rPr>
          <w:sz w:val="18"/>
          <w:szCs w:val="18"/>
        </w:rPr>
        <w:t>8</w:t>
      </w:r>
      <w:r w:rsidR="00E83973">
        <w:rPr>
          <w:spacing w:val="-7"/>
          <w:sz w:val="18"/>
          <w:szCs w:val="18"/>
        </w:rPr>
        <w:t xml:space="preserve"> </w:t>
      </w:r>
      <w:r w:rsidR="00E83973">
        <w:rPr>
          <w:sz w:val="18"/>
          <w:szCs w:val="18"/>
        </w:rPr>
        <w:t>2</w:t>
      </w:r>
      <w:r w:rsidR="00E83973">
        <w:rPr>
          <w:spacing w:val="-5"/>
          <w:sz w:val="18"/>
          <w:szCs w:val="18"/>
        </w:rPr>
        <w:t xml:space="preserve"> </w:t>
      </w:r>
      <w:r w:rsidR="00E83973">
        <w:rPr>
          <w:sz w:val="18"/>
          <w:szCs w:val="18"/>
        </w:rPr>
        <w:t>2</w:t>
      </w:r>
      <w:r w:rsidR="00E83973">
        <w:rPr>
          <w:spacing w:val="-7"/>
          <w:sz w:val="18"/>
          <w:szCs w:val="18"/>
        </w:rPr>
        <w:t xml:space="preserve"> </w:t>
      </w:r>
      <w:r w:rsidR="00E83973">
        <w:rPr>
          <w:sz w:val="18"/>
          <w:szCs w:val="18"/>
        </w:rPr>
        <w:t>-</w:t>
      </w:r>
      <w:r w:rsidR="00E83973">
        <w:rPr>
          <w:spacing w:val="-18"/>
          <w:sz w:val="18"/>
          <w:szCs w:val="18"/>
        </w:rPr>
        <w:t xml:space="preserve"> </w:t>
      </w:r>
      <w:r w:rsidR="00E83973">
        <w:rPr>
          <w:sz w:val="18"/>
          <w:szCs w:val="18"/>
        </w:rPr>
        <w:t>6</w:t>
      </w:r>
      <w:r w:rsidR="00E83973">
        <w:rPr>
          <w:spacing w:val="-3"/>
          <w:sz w:val="18"/>
          <w:szCs w:val="18"/>
        </w:rPr>
        <w:t xml:space="preserve"> </w:t>
      </w:r>
      <w:r w:rsidR="00E83973">
        <w:rPr>
          <w:sz w:val="18"/>
          <w:szCs w:val="18"/>
        </w:rPr>
        <w:t>2</w:t>
      </w:r>
      <w:r w:rsidR="00E83973">
        <w:rPr>
          <w:spacing w:val="-7"/>
          <w:sz w:val="18"/>
          <w:szCs w:val="18"/>
        </w:rPr>
        <w:t xml:space="preserve"> </w:t>
      </w:r>
      <w:r w:rsidR="00E83973">
        <w:rPr>
          <w:sz w:val="18"/>
          <w:szCs w:val="18"/>
        </w:rPr>
        <w:t>0</w:t>
      </w:r>
      <w:r w:rsidR="00E83973">
        <w:rPr>
          <w:spacing w:val="-7"/>
          <w:sz w:val="18"/>
          <w:szCs w:val="18"/>
        </w:rPr>
        <w:t xml:space="preserve"> </w:t>
      </w:r>
      <w:r w:rsidR="00E83973">
        <w:rPr>
          <w:w w:val="110"/>
          <w:sz w:val="18"/>
          <w:szCs w:val="18"/>
        </w:rPr>
        <w:t>0</w:t>
      </w:r>
    </w:p>
    <w:p w14:paraId="4A4A9860" w14:textId="77777777" w:rsidR="003A4918" w:rsidRDefault="003A4918">
      <w:pPr>
        <w:spacing w:line="200" w:lineRule="exact"/>
      </w:pPr>
    </w:p>
    <w:p w14:paraId="2AC480DB" w14:textId="77777777" w:rsidR="003A4918" w:rsidRDefault="003A4918">
      <w:pPr>
        <w:spacing w:line="200" w:lineRule="exact"/>
      </w:pPr>
    </w:p>
    <w:p w14:paraId="4F900D33" w14:textId="77777777" w:rsidR="003A4918" w:rsidRDefault="003A4918">
      <w:pPr>
        <w:spacing w:line="200" w:lineRule="exact"/>
      </w:pPr>
    </w:p>
    <w:p w14:paraId="64574DD8" w14:textId="77777777" w:rsidR="003A4918" w:rsidRDefault="003A4918">
      <w:pPr>
        <w:spacing w:line="200" w:lineRule="exact"/>
      </w:pPr>
    </w:p>
    <w:p w14:paraId="04523C07" w14:textId="77777777" w:rsidR="003A4918" w:rsidRDefault="003A4918">
      <w:pPr>
        <w:spacing w:line="200" w:lineRule="exact"/>
      </w:pPr>
    </w:p>
    <w:p w14:paraId="55A2C638" w14:textId="77777777" w:rsidR="00705EE3" w:rsidRDefault="00705EE3" w:rsidP="00705EE3">
      <w:pPr>
        <w:spacing w:line="200" w:lineRule="exact"/>
        <w:jc w:val="center"/>
        <w:rPr>
          <w:sz w:val="28"/>
          <w:szCs w:val="28"/>
        </w:rPr>
      </w:pPr>
    </w:p>
    <w:p w14:paraId="63285A00" w14:textId="77777777" w:rsidR="00F673EE" w:rsidRPr="004C5F52" w:rsidRDefault="00ED2534" w:rsidP="00F673EE">
      <w:pPr>
        <w:jc w:val="center"/>
        <w:rPr>
          <w:rFonts w:ascii="Arial" w:hAnsi="Arial" w:cs="Arial"/>
          <w:b/>
        </w:rPr>
      </w:pPr>
      <w:r>
        <w:rPr>
          <w:sz w:val="28"/>
          <w:szCs w:val="28"/>
          <w:u w:val="single"/>
        </w:rPr>
        <w:br/>
      </w:r>
      <w:bookmarkStart w:id="0" w:name="_Hlk35432638"/>
      <w:r w:rsidR="00F673EE">
        <w:rPr>
          <w:rFonts w:ascii="Arial" w:hAnsi="Arial" w:cs="Arial"/>
          <w:b/>
        </w:rPr>
        <w:t>C</w:t>
      </w:r>
      <w:r w:rsidR="00F673EE" w:rsidRPr="004C5F52">
        <w:rPr>
          <w:rFonts w:ascii="Arial" w:hAnsi="Arial" w:cs="Arial"/>
          <w:b/>
        </w:rPr>
        <w:t>ITY OF GROSSE POINTE PARK</w:t>
      </w:r>
    </w:p>
    <w:p w14:paraId="1E11A910" w14:textId="77777777" w:rsidR="00F673EE" w:rsidRPr="004C5F52" w:rsidRDefault="00F673EE" w:rsidP="00F673EE">
      <w:pPr>
        <w:jc w:val="center"/>
        <w:rPr>
          <w:rFonts w:ascii="Arial" w:hAnsi="Arial" w:cs="Arial"/>
          <w:b/>
        </w:rPr>
      </w:pPr>
      <w:r w:rsidRPr="004C5F52">
        <w:rPr>
          <w:rFonts w:ascii="Arial" w:hAnsi="Arial" w:cs="Arial"/>
          <w:b/>
        </w:rPr>
        <w:t>ANNUAL DRINKING WATER QUALITY REPORT</w:t>
      </w:r>
    </w:p>
    <w:p w14:paraId="268F9658" w14:textId="4B1CE652" w:rsidR="00F673EE" w:rsidRPr="004C5F52" w:rsidRDefault="00F673EE" w:rsidP="00F673EE">
      <w:pPr>
        <w:jc w:val="center"/>
        <w:rPr>
          <w:rFonts w:ascii="Arial" w:hAnsi="Arial" w:cs="Arial"/>
          <w:b/>
        </w:rPr>
      </w:pPr>
      <w:r w:rsidRPr="004C5F52">
        <w:rPr>
          <w:rFonts w:ascii="Arial" w:hAnsi="Arial" w:cs="Arial"/>
          <w:b/>
        </w:rPr>
        <w:t>20</w:t>
      </w:r>
      <w:r w:rsidR="00B823E1">
        <w:rPr>
          <w:rFonts w:ascii="Arial" w:hAnsi="Arial" w:cs="Arial"/>
          <w:b/>
        </w:rPr>
        <w:t>2</w:t>
      </w:r>
      <w:r w:rsidR="00095F3F">
        <w:rPr>
          <w:rFonts w:ascii="Arial" w:hAnsi="Arial" w:cs="Arial"/>
          <w:b/>
        </w:rPr>
        <w:t>2</w:t>
      </w:r>
    </w:p>
    <w:p w14:paraId="6D87650A" w14:textId="77777777" w:rsidR="00F673EE" w:rsidRPr="004C5F52" w:rsidRDefault="00F673EE" w:rsidP="00F673EE">
      <w:pPr>
        <w:rPr>
          <w:rFonts w:ascii="Arial" w:hAnsi="Arial" w:cs="Arial"/>
        </w:rPr>
      </w:pPr>
      <w:r w:rsidRPr="004C5F52">
        <w:rPr>
          <w:rFonts w:ascii="Arial" w:hAnsi="Arial" w:cs="Arial"/>
        </w:rPr>
        <w:t>The purpose of this report is to provide you with information about your drinking water.  This report explains where your water comes from and the treatment it receives before it reaches your tap.  The report also lists all of the contaminants, if any, detected in your water and an explanation of all violations within the past year.</w:t>
      </w:r>
    </w:p>
    <w:p w14:paraId="7E3C1DE0" w14:textId="77777777" w:rsidR="00F673EE" w:rsidRPr="004C5F52" w:rsidRDefault="00F673EE" w:rsidP="00F673EE">
      <w:pPr>
        <w:jc w:val="center"/>
        <w:rPr>
          <w:rFonts w:ascii="Arial" w:hAnsi="Arial" w:cs="Arial"/>
          <w:b/>
        </w:rPr>
      </w:pPr>
      <w:r w:rsidRPr="004C5F52">
        <w:rPr>
          <w:rFonts w:ascii="Arial" w:hAnsi="Arial" w:cs="Arial"/>
          <w:b/>
        </w:rPr>
        <w:t>About Our System</w:t>
      </w:r>
    </w:p>
    <w:p w14:paraId="63531448" w14:textId="77777777" w:rsidR="00F673EE" w:rsidRPr="004C5F52" w:rsidRDefault="00F673EE" w:rsidP="00F673EE">
      <w:pPr>
        <w:rPr>
          <w:rFonts w:ascii="Arial" w:hAnsi="Arial" w:cs="Arial"/>
        </w:rPr>
      </w:pPr>
    </w:p>
    <w:p w14:paraId="053DFC61" w14:textId="77777777" w:rsidR="00F673EE" w:rsidRPr="004C5F52" w:rsidRDefault="00F673EE" w:rsidP="00F673EE">
      <w:pPr>
        <w:rPr>
          <w:rFonts w:ascii="Arial" w:hAnsi="Arial" w:cs="Arial"/>
        </w:rPr>
      </w:pPr>
      <w:r w:rsidRPr="004C5F52">
        <w:rPr>
          <w:rFonts w:ascii="Arial" w:hAnsi="Arial" w:cs="Arial"/>
        </w:rPr>
        <w:t>Drinking water quality is important to our community and the region. The City of Grosse Pointe Park and the Great Lakes Water Authority (GLWA) are committed to meeting state and federal water quality standards including the Lead and Copper Rule. With the Great Lakes as ou</w:t>
      </w:r>
      <w:r>
        <w:rPr>
          <w:rFonts w:ascii="Arial" w:hAnsi="Arial" w:cs="Arial"/>
        </w:rPr>
        <w:t>r</w:t>
      </w:r>
      <w:r w:rsidRPr="004C5F52">
        <w:rPr>
          <w:rFonts w:ascii="Arial" w:hAnsi="Arial" w:cs="Arial"/>
        </w:rPr>
        <w:t xml:space="preserve"> water source and proven treatment technologies. The GLWA consistently delivers safe drinking water to our community. The City of Grosse Pointe Park operates a system of water mains that carry this water to your home’s service line. This year’s Water Quality Report highlights the performance of GLWA and Grosse Pointe Park water professionals in delivering some of the nation’s best drinking water. Together, we remain committed to protecting public health and maintaining open communication with the public about our drinking water.  </w:t>
      </w:r>
    </w:p>
    <w:p w14:paraId="3607D022" w14:textId="77777777" w:rsidR="00F673EE" w:rsidRPr="004C5F52" w:rsidRDefault="00F673EE" w:rsidP="00F673EE">
      <w:pPr>
        <w:rPr>
          <w:rFonts w:ascii="Arial" w:hAnsi="Arial" w:cs="Arial"/>
        </w:rPr>
      </w:pPr>
    </w:p>
    <w:p w14:paraId="64C87959" w14:textId="0DA80B91" w:rsidR="00F673EE" w:rsidRPr="004C5F52" w:rsidRDefault="00F673EE" w:rsidP="00F673EE">
      <w:pPr>
        <w:rPr>
          <w:rFonts w:ascii="Arial" w:hAnsi="Arial" w:cs="Arial"/>
        </w:rPr>
      </w:pPr>
      <w:r w:rsidRPr="004C5F52">
        <w:rPr>
          <w:rFonts w:ascii="Arial" w:hAnsi="Arial" w:cs="Arial"/>
        </w:rPr>
        <w:t>Your source water comes from the Detroit River, situated within Lake St. Clair, Clinton River, Detroit River, Rouge River and, Ecorse River in the United States. Parts of the Thames River, Little River, Turkey Creek and Sydenham watersheds in Canada are sources of water as well.  The Michigan Department of Environmental Quality in partnership with the U.S. Geological Survey, the Great Lakes Water Authority, and Michigan Public Health Institute performed a source water assessment in 2004 to determine the susceptibility of potential contamination.  The susceptibility rating is on a seven-tiered scale from “very low” to “very high” based primarily on geologic sensitivity, water chemistry, and contaminant sources.  The susceptibility of our Detroit River source water intakes w</w:t>
      </w:r>
      <w:r w:rsidR="00922101">
        <w:rPr>
          <w:rFonts w:ascii="Arial" w:hAnsi="Arial" w:cs="Arial"/>
        </w:rPr>
        <w:t>h</w:t>
      </w:r>
      <w:r w:rsidRPr="004C5F52">
        <w:rPr>
          <w:rFonts w:ascii="Arial" w:hAnsi="Arial" w:cs="Arial"/>
        </w:rPr>
        <w:t xml:space="preserve">ere determined to be highly susceptible to potential contamination. </w:t>
      </w:r>
    </w:p>
    <w:p w14:paraId="79E432BB" w14:textId="77777777" w:rsidR="00F673EE" w:rsidRPr="004C5F52" w:rsidRDefault="00F673EE" w:rsidP="00F673EE">
      <w:pPr>
        <w:rPr>
          <w:rFonts w:ascii="Arial" w:hAnsi="Arial" w:cs="Arial"/>
        </w:rPr>
      </w:pPr>
    </w:p>
    <w:p w14:paraId="427B2340" w14:textId="77777777" w:rsidR="00F673EE" w:rsidRPr="004C5F52" w:rsidRDefault="00F673EE" w:rsidP="00F673EE">
      <w:pPr>
        <w:rPr>
          <w:rFonts w:ascii="Arial" w:hAnsi="Arial" w:cs="Arial"/>
        </w:rPr>
      </w:pPr>
      <w:r w:rsidRPr="004C5F52">
        <w:rPr>
          <w:rFonts w:ascii="Arial" w:hAnsi="Arial" w:cs="Arial"/>
        </w:rPr>
        <w:t xml:space="preserve">However, all four Detroit water treatment plants that use source water from GLWA have initiated source-water protection activities that include chemical contaminant, spill response, and a mercury reduction program GLWA participates in a National Pollutant Discharge. Elimination System permit discharge program and has an emergency response management plan. </w:t>
      </w:r>
      <w:r w:rsidRPr="00FC454B">
        <w:rPr>
          <w:rFonts w:ascii="Arial" w:hAnsi="Arial" w:cs="Arial"/>
        </w:rPr>
        <w:t xml:space="preserve">GLWA voluntarily developed and received approval in 2017 for a source water protection program (SWIPP) for the Detroit River intakes. </w:t>
      </w:r>
      <w:r w:rsidRPr="004C5F52">
        <w:rPr>
          <w:rFonts w:ascii="Arial" w:hAnsi="Arial" w:cs="Arial"/>
        </w:rPr>
        <w:t xml:space="preserve">The program includes seven elements such as the following: roles and duties of government units and water supply agencies, delineation of a source water protection area, identification of potential of source water protection area, management approaches for protection, contingency plans, citing of new sources and public participation and education. If you would like to know more information about the Source Water Assessment or SWIPP, contact </w:t>
      </w:r>
      <w:r>
        <w:rPr>
          <w:rFonts w:ascii="Arial" w:hAnsi="Arial" w:cs="Arial"/>
        </w:rPr>
        <w:t>Patrick Thomas</w:t>
      </w:r>
      <w:r w:rsidRPr="004C5F52">
        <w:rPr>
          <w:rFonts w:ascii="Arial" w:hAnsi="Arial" w:cs="Arial"/>
        </w:rPr>
        <w:t xml:space="preserve"> at 313-822-5100 or </w:t>
      </w:r>
      <w:r>
        <w:rPr>
          <w:rFonts w:ascii="Arial" w:hAnsi="Arial" w:cs="Arial"/>
        </w:rPr>
        <w:t>thomasp</w:t>
      </w:r>
      <w:r w:rsidRPr="004C5F52">
        <w:rPr>
          <w:rFonts w:ascii="Arial" w:hAnsi="Arial" w:cs="Arial"/>
        </w:rPr>
        <w:t xml:space="preserve">@grossepointepark.org.  </w:t>
      </w:r>
    </w:p>
    <w:p w14:paraId="090416B6" w14:textId="77777777" w:rsidR="00F673EE" w:rsidRPr="004C5F52" w:rsidRDefault="00F673EE" w:rsidP="00F673EE">
      <w:pPr>
        <w:rPr>
          <w:rFonts w:ascii="Arial" w:hAnsi="Arial" w:cs="Arial"/>
        </w:rPr>
      </w:pPr>
    </w:p>
    <w:p w14:paraId="7CE7EA07" w14:textId="77777777" w:rsidR="00F673EE" w:rsidRPr="004C5F52" w:rsidRDefault="00F673EE" w:rsidP="00F673EE">
      <w:pPr>
        <w:rPr>
          <w:rFonts w:ascii="Arial" w:hAnsi="Arial" w:cs="Arial"/>
        </w:rPr>
      </w:pPr>
      <w:r w:rsidRPr="004C5F52">
        <w:rPr>
          <w:rFonts w:ascii="Arial" w:hAnsi="Arial" w:cs="Arial"/>
        </w:rPr>
        <w:t>In addition to a carefully controlled and monitored treatment process, the water is tested for a variety of substances before treatment during various stages of treatment, and throughout the distribution system.  Hundreds of samples are tested each week in certified laboratories by highly qualified, trained staff.  Detroit water not only meets safety and health standards but also ranks among the top 10 in the country for quality and value.</w:t>
      </w:r>
    </w:p>
    <w:p w14:paraId="680A0B4C" w14:textId="77777777" w:rsidR="00F673EE" w:rsidRPr="004C5F52" w:rsidRDefault="00F673EE" w:rsidP="00F673EE">
      <w:pPr>
        <w:rPr>
          <w:rFonts w:ascii="Arial" w:hAnsi="Arial" w:cs="Arial"/>
        </w:rPr>
      </w:pPr>
    </w:p>
    <w:p w14:paraId="64604D15" w14:textId="77777777" w:rsidR="00F673EE" w:rsidRPr="004C5F52" w:rsidRDefault="00F673EE" w:rsidP="00F673EE">
      <w:pPr>
        <w:rPr>
          <w:rFonts w:ascii="Arial" w:hAnsi="Arial" w:cs="Arial"/>
        </w:rPr>
      </w:pPr>
      <w:r w:rsidRPr="004C5F52">
        <w:rPr>
          <w:rFonts w:ascii="Arial" w:hAnsi="Arial" w:cs="Arial"/>
        </w:rPr>
        <w:t xml:space="preserve">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w:t>
      </w:r>
      <w:r w:rsidRPr="004C5F52">
        <w:rPr>
          <w:rFonts w:ascii="Arial" w:hAnsi="Arial" w:cs="Arial"/>
          <w:b/>
        </w:rPr>
        <w:t>EPA’s Safe Drinking Water Hotline at 1-800-426-4791</w:t>
      </w:r>
      <w:r w:rsidRPr="004C5F52">
        <w:rPr>
          <w:rFonts w:ascii="Arial" w:hAnsi="Arial" w:cs="Arial"/>
        </w:rPr>
        <w:t xml:space="preserve"> or contact Wayne County Health Department at 734-727-7</w:t>
      </w:r>
      <w:r>
        <w:rPr>
          <w:rFonts w:ascii="Arial" w:hAnsi="Arial" w:cs="Arial"/>
        </w:rPr>
        <w:t>1</w:t>
      </w:r>
      <w:r w:rsidRPr="004C5F52">
        <w:rPr>
          <w:rFonts w:ascii="Arial" w:hAnsi="Arial" w:cs="Arial"/>
        </w:rPr>
        <w:t>00.</w:t>
      </w:r>
    </w:p>
    <w:p w14:paraId="5D79FCBD" w14:textId="77777777" w:rsidR="00F673EE" w:rsidRPr="004C5F52" w:rsidRDefault="00F673EE" w:rsidP="00F673EE">
      <w:pPr>
        <w:rPr>
          <w:rFonts w:ascii="Arial" w:hAnsi="Arial" w:cs="Arial"/>
        </w:rPr>
      </w:pPr>
    </w:p>
    <w:p w14:paraId="2BE1BDE5" w14:textId="77777777" w:rsidR="00F673EE" w:rsidRPr="004C5F52" w:rsidRDefault="00F673EE" w:rsidP="00F673EE">
      <w:pPr>
        <w:rPr>
          <w:rFonts w:ascii="Arial" w:hAnsi="Arial" w:cs="Arial"/>
          <w:b/>
        </w:rPr>
      </w:pPr>
      <w:r w:rsidRPr="004C5F52">
        <w:rPr>
          <w:rFonts w:ascii="Arial" w:hAnsi="Arial" w:cs="Arial"/>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systems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w:t>
      </w:r>
      <w:r w:rsidRPr="004C5F52">
        <w:rPr>
          <w:rFonts w:ascii="Arial" w:hAnsi="Arial" w:cs="Arial"/>
          <w:b/>
        </w:rPr>
        <w:t>Safe Drinking Water Hotline (1-800-426-4791).</w:t>
      </w:r>
    </w:p>
    <w:p w14:paraId="0E3ECEDD" w14:textId="77777777" w:rsidR="00F673EE" w:rsidRPr="004C5F52" w:rsidRDefault="00F673EE" w:rsidP="00F673EE">
      <w:pPr>
        <w:rPr>
          <w:rFonts w:ascii="Arial" w:hAnsi="Arial" w:cs="Arial"/>
          <w:b/>
        </w:rPr>
      </w:pPr>
    </w:p>
    <w:p w14:paraId="1A92B181" w14:textId="77777777" w:rsidR="00F673EE" w:rsidRPr="004C5F52" w:rsidRDefault="00F673EE" w:rsidP="00F673EE">
      <w:pPr>
        <w:rPr>
          <w:rFonts w:ascii="Arial" w:hAnsi="Arial" w:cs="Arial"/>
          <w:b/>
        </w:rPr>
      </w:pPr>
      <w:r w:rsidRPr="004C5F52">
        <w:rPr>
          <w:rFonts w:ascii="Arial" w:hAnsi="Arial" w:cs="Arial"/>
          <w:b/>
        </w:rPr>
        <w:lastRenderedPageBreak/>
        <w:t>Safe drinking water is a shared responsibility. The water that GLWA delivers to our community does not contain lead. Lead can leach into drinking water through home plumbing fixtures, and in some cases customer service lines. Corrosion control reduces the risk of lead and copper from leaching into your water. Orthophosphates are added during the treatment process as a corrosion control method to create a protective coating in service pipes throughout the system, including in your home or business. The City of Grosse Pointe Park performs required lead and copper sampling and testing in our community. Water consumers also have a responsibility to maintain the plumbing in their homes and businesses and can take steps to limit their exposure to lead.</w:t>
      </w:r>
    </w:p>
    <w:p w14:paraId="08B064B4" w14:textId="77777777" w:rsidR="00F673EE" w:rsidRPr="004C5F52" w:rsidRDefault="00F673EE" w:rsidP="00F673EE">
      <w:pPr>
        <w:rPr>
          <w:rFonts w:ascii="Arial" w:hAnsi="Arial" w:cs="Arial"/>
          <w:b/>
        </w:rPr>
      </w:pPr>
    </w:p>
    <w:p w14:paraId="721401C3" w14:textId="77777777" w:rsidR="00F673EE" w:rsidRPr="004C5F52" w:rsidRDefault="00F673EE" w:rsidP="00F673EE">
      <w:pPr>
        <w:rPr>
          <w:rFonts w:ascii="Arial" w:hAnsi="Arial" w:cs="Arial"/>
        </w:rPr>
      </w:pPr>
      <w:r w:rsidRPr="004C5F52">
        <w:rPr>
          <w:rFonts w:ascii="Arial" w:hAnsi="Arial" w:cs="Arial"/>
          <w:b/>
        </w:rPr>
        <w:t>The City of Grosse Pointe Park and the Great Lakes Water Authority are committed to safeguarding our water supply and delivering the highest quality drinking water to protect public health. Please contact us with any questions or concerns about your water.</w:t>
      </w:r>
    </w:p>
    <w:p w14:paraId="049494C6" w14:textId="77777777" w:rsidR="00F673EE" w:rsidRPr="004C5F52" w:rsidRDefault="00F673EE" w:rsidP="00F673EE">
      <w:pPr>
        <w:rPr>
          <w:rFonts w:ascii="Arial" w:hAnsi="Arial" w:cs="Arial"/>
        </w:rPr>
      </w:pPr>
    </w:p>
    <w:p w14:paraId="531C1804" w14:textId="77777777" w:rsidR="00F673EE" w:rsidRPr="004C5F52" w:rsidRDefault="00F673EE" w:rsidP="00F673EE">
      <w:pPr>
        <w:rPr>
          <w:rFonts w:ascii="Arial" w:hAnsi="Arial" w:cs="Arial"/>
          <w:b/>
        </w:rPr>
      </w:pPr>
      <w:r w:rsidRPr="004C5F52">
        <w:rPr>
          <w:rFonts w:ascii="Arial" w:hAnsi="Arial" w:cs="Arial"/>
        </w:rPr>
        <w:t>If present, elevated levels of lead can cause serious health problems, especially for pregnant women and young children.  Lead in drinking water is primarily from materials and components associated with service lines and home plumbing. GLWA is responsible for providing high quality drinking water</w:t>
      </w:r>
      <w:r>
        <w:rPr>
          <w:rFonts w:ascii="Arial" w:hAnsi="Arial" w:cs="Arial"/>
        </w:rPr>
        <w:t xml:space="preserve"> but</w:t>
      </w:r>
      <w:r w:rsidRPr="004C5F52">
        <w:rPr>
          <w:rFonts w:ascii="Arial" w:hAnsi="Arial" w:cs="Arial"/>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the lead in your water, you may wish to have your water tested. Information on lead in drinking water, testing methods, and steps you can take to minimize exposure is available from the </w:t>
      </w:r>
      <w:r w:rsidRPr="004C5F52">
        <w:rPr>
          <w:rFonts w:ascii="Arial" w:hAnsi="Arial" w:cs="Arial"/>
          <w:b/>
        </w:rPr>
        <w:t xml:space="preserve">Safe Drinking Water Hotline at  </w:t>
      </w:r>
    </w:p>
    <w:p w14:paraId="77D2321C" w14:textId="174E7AC0" w:rsidR="00F673EE" w:rsidRPr="004C5F52" w:rsidRDefault="00F673EE" w:rsidP="00F673EE">
      <w:pPr>
        <w:rPr>
          <w:rFonts w:ascii="Arial" w:hAnsi="Arial" w:cs="Arial"/>
          <w:b/>
        </w:rPr>
      </w:pPr>
      <w:r w:rsidRPr="004C5F52">
        <w:rPr>
          <w:rFonts w:ascii="Arial" w:hAnsi="Arial" w:cs="Arial"/>
          <w:b/>
        </w:rPr>
        <w:t>1-800-426-4791 or at http://</w:t>
      </w:r>
      <w:r>
        <w:rPr>
          <w:rFonts w:ascii="Arial" w:hAnsi="Arial" w:cs="Arial"/>
          <w:b/>
        </w:rPr>
        <w:t>water.epa.gov/</w:t>
      </w:r>
      <w:r w:rsidR="00093076">
        <w:rPr>
          <w:rFonts w:ascii="Arial" w:hAnsi="Arial" w:cs="Arial"/>
          <w:b/>
        </w:rPr>
        <w:t>safewater</w:t>
      </w:r>
      <w:r>
        <w:rPr>
          <w:rFonts w:ascii="Arial" w:hAnsi="Arial" w:cs="Arial"/>
          <w:b/>
        </w:rPr>
        <w:t>/lead.</w:t>
      </w:r>
    </w:p>
    <w:p w14:paraId="55D94226" w14:textId="77777777" w:rsidR="00F673EE" w:rsidRPr="004C5F52" w:rsidRDefault="00F673EE" w:rsidP="00F673EE">
      <w:pPr>
        <w:rPr>
          <w:rFonts w:ascii="Arial" w:hAnsi="Arial" w:cs="Arial"/>
        </w:rPr>
      </w:pPr>
    </w:p>
    <w:p w14:paraId="0ACB8DE4" w14:textId="081BFC03" w:rsidR="00F673EE" w:rsidRPr="004C5F52" w:rsidRDefault="00F673EE" w:rsidP="00F673EE">
      <w:pPr>
        <w:rPr>
          <w:rFonts w:ascii="Arial" w:hAnsi="Arial" w:cs="Arial"/>
        </w:rPr>
      </w:pPr>
      <w:r w:rsidRPr="004C5F52">
        <w:rPr>
          <w:rFonts w:ascii="Arial" w:hAnsi="Arial" w:cs="Arial"/>
        </w:rPr>
        <w:t>Infants and young children are typically more vulnerable to lead in drinking water than the general population. It is possible that lead levels at your home may be higher than at other homes in the community as a result of materials used in your home’s plumbing</w:t>
      </w:r>
      <w:r w:rsidRPr="00D3164C">
        <w:rPr>
          <w:rFonts w:ascii="Arial" w:hAnsi="Arial" w:cs="Arial"/>
          <w:highlight w:val="yellow"/>
        </w:rPr>
        <w:t>. If you</w:t>
      </w:r>
      <w:r w:rsidR="00D3164C" w:rsidRPr="00D3164C">
        <w:rPr>
          <w:rFonts w:ascii="Arial" w:hAnsi="Arial" w:cs="Arial"/>
          <w:highlight w:val="yellow"/>
        </w:rPr>
        <w:t xml:space="preserve"> have a lead service line, and you</w:t>
      </w:r>
      <w:r w:rsidRPr="00D3164C">
        <w:rPr>
          <w:rFonts w:ascii="Arial" w:hAnsi="Arial" w:cs="Arial"/>
          <w:highlight w:val="yellow"/>
        </w:rPr>
        <w:t xml:space="preserve"> are concerned about lead levels in your home’s wate</w:t>
      </w:r>
      <w:r w:rsidR="00D3164C">
        <w:rPr>
          <w:rFonts w:ascii="Arial" w:hAnsi="Arial" w:cs="Arial"/>
          <w:highlight w:val="yellow"/>
        </w:rPr>
        <w:t>r</w:t>
      </w:r>
      <w:r w:rsidR="00715682">
        <w:rPr>
          <w:rFonts w:ascii="Arial" w:hAnsi="Arial" w:cs="Arial"/>
          <w:highlight w:val="yellow"/>
        </w:rPr>
        <w:t>,</w:t>
      </w:r>
      <w:r w:rsidR="00D3164C">
        <w:rPr>
          <w:rFonts w:ascii="Arial" w:hAnsi="Arial" w:cs="Arial"/>
          <w:highlight w:val="yellow"/>
        </w:rPr>
        <w:t xml:space="preserve"> it is recommended that you</w:t>
      </w:r>
      <w:r w:rsidRPr="00D3164C">
        <w:rPr>
          <w:rFonts w:ascii="Arial" w:hAnsi="Arial" w:cs="Arial"/>
          <w:highlight w:val="yellow"/>
        </w:rPr>
        <w:t xml:space="preserve"> flush your tap for </w:t>
      </w:r>
      <w:r w:rsidR="00D3164C" w:rsidRPr="00D3164C">
        <w:rPr>
          <w:rFonts w:ascii="Arial" w:hAnsi="Arial" w:cs="Arial"/>
          <w:highlight w:val="yellow"/>
        </w:rPr>
        <w:t xml:space="preserve">5 </w:t>
      </w:r>
      <w:r w:rsidRPr="00D3164C">
        <w:rPr>
          <w:rFonts w:ascii="Arial" w:hAnsi="Arial" w:cs="Arial"/>
          <w:highlight w:val="yellow"/>
        </w:rPr>
        <w:t xml:space="preserve">minutes </w:t>
      </w:r>
      <w:r w:rsidR="00D3164C" w:rsidRPr="00D3164C">
        <w:rPr>
          <w:rFonts w:ascii="Arial" w:hAnsi="Arial" w:cs="Arial"/>
          <w:highlight w:val="yellow"/>
        </w:rPr>
        <w:t>to flush water from your home and lead service line</w:t>
      </w:r>
      <w:r w:rsidRPr="00D3164C">
        <w:rPr>
          <w:rFonts w:ascii="Arial" w:hAnsi="Arial" w:cs="Arial"/>
          <w:highlight w:val="yellow"/>
        </w:rPr>
        <w:t>.</w:t>
      </w:r>
      <w:r w:rsidRPr="004C5F52">
        <w:rPr>
          <w:rFonts w:ascii="Arial" w:hAnsi="Arial" w:cs="Arial"/>
        </w:rPr>
        <w:t xml:space="preserve"> Additional information is available from the Safe Drinking Water Hotline (800-426-4791).</w:t>
      </w:r>
      <w:r>
        <w:rPr>
          <w:rFonts w:ascii="Arial" w:hAnsi="Arial" w:cs="Arial"/>
        </w:rPr>
        <w:t xml:space="preserve"> </w:t>
      </w:r>
      <w:r w:rsidRPr="004C5F52">
        <w:rPr>
          <w:rFonts w:ascii="Arial" w:hAnsi="Arial" w:cs="Arial"/>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3E0F0E63" w14:textId="77777777" w:rsidR="00F673EE" w:rsidRPr="004C5F52" w:rsidRDefault="00F673EE" w:rsidP="00F673EE">
      <w:pPr>
        <w:rPr>
          <w:rFonts w:ascii="Arial" w:hAnsi="Arial" w:cs="Arial"/>
        </w:rPr>
      </w:pPr>
      <w:r w:rsidRPr="004C5F52">
        <w:rPr>
          <w:rFonts w:ascii="Arial" w:hAnsi="Arial" w:cs="Arial"/>
        </w:rPr>
        <w:t>Contaminants that may be present in source water include:</w:t>
      </w:r>
    </w:p>
    <w:p w14:paraId="62A7CC65" w14:textId="77777777" w:rsidR="00F673EE" w:rsidRPr="004C5F52" w:rsidRDefault="00F673EE" w:rsidP="00F673EE">
      <w:pPr>
        <w:numPr>
          <w:ilvl w:val="0"/>
          <w:numId w:val="3"/>
        </w:numPr>
        <w:rPr>
          <w:rFonts w:ascii="Arial" w:hAnsi="Arial" w:cs="Arial"/>
        </w:rPr>
      </w:pPr>
      <w:r w:rsidRPr="004C5F52">
        <w:rPr>
          <w:rFonts w:ascii="Arial" w:hAnsi="Arial" w:cs="Arial"/>
          <w:b/>
        </w:rPr>
        <w:t>Microbial contaminants</w:t>
      </w:r>
      <w:r w:rsidRPr="004C5F52">
        <w:rPr>
          <w:rFonts w:ascii="Arial" w:hAnsi="Arial" w:cs="Arial"/>
          <w:i/>
        </w:rPr>
        <w:t>,</w:t>
      </w:r>
      <w:r w:rsidRPr="004C5F52">
        <w:rPr>
          <w:rFonts w:ascii="Arial" w:hAnsi="Arial" w:cs="Arial"/>
        </w:rPr>
        <w:t xml:space="preserve"> such as viruses and bacteria, which may come from sewage treatment plants, septic systems, agricultural livestock operations and wildlife.</w:t>
      </w:r>
    </w:p>
    <w:p w14:paraId="5A593620" w14:textId="77777777" w:rsidR="00F673EE" w:rsidRPr="004C5F52" w:rsidRDefault="00F673EE" w:rsidP="00F673EE">
      <w:pPr>
        <w:numPr>
          <w:ilvl w:val="0"/>
          <w:numId w:val="3"/>
        </w:numPr>
        <w:rPr>
          <w:rFonts w:ascii="Arial" w:hAnsi="Arial" w:cs="Arial"/>
        </w:rPr>
      </w:pPr>
      <w:r w:rsidRPr="004C5F52">
        <w:rPr>
          <w:rFonts w:ascii="Arial" w:hAnsi="Arial" w:cs="Arial"/>
          <w:b/>
        </w:rPr>
        <w:t>Inorganic contaminants</w:t>
      </w:r>
      <w:r w:rsidRPr="004C5F52">
        <w:rPr>
          <w:rFonts w:ascii="Arial" w:hAnsi="Arial" w:cs="Arial"/>
          <w:i/>
        </w:rPr>
        <w:t xml:space="preserve">, </w:t>
      </w:r>
      <w:r w:rsidRPr="004C5F52">
        <w:rPr>
          <w:rFonts w:ascii="Arial" w:hAnsi="Arial" w:cs="Arial"/>
        </w:rPr>
        <w:t>such as salts and metals, which can be naturally-occurring or result from urban storm water runoff, industrial or domestic wastewater discharges, oil and gas production, mining or farming.</w:t>
      </w:r>
    </w:p>
    <w:p w14:paraId="2B7E57FF" w14:textId="77777777" w:rsidR="00F673EE" w:rsidRPr="004C5F52" w:rsidRDefault="00F673EE" w:rsidP="00F673EE">
      <w:pPr>
        <w:numPr>
          <w:ilvl w:val="0"/>
          <w:numId w:val="3"/>
        </w:numPr>
        <w:rPr>
          <w:rFonts w:ascii="Arial" w:hAnsi="Arial" w:cs="Arial"/>
        </w:rPr>
      </w:pPr>
      <w:r w:rsidRPr="004C5F52">
        <w:rPr>
          <w:rFonts w:ascii="Arial" w:hAnsi="Arial" w:cs="Arial"/>
          <w:b/>
        </w:rPr>
        <w:t>Pesticides and herbicides</w:t>
      </w:r>
      <w:r w:rsidRPr="004C5F52">
        <w:rPr>
          <w:rFonts w:ascii="Arial" w:hAnsi="Arial" w:cs="Arial"/>
          <w:i/>
        </w:rPr>
        <w:t xml:space="preserve">, </w:t>
      </w:r>
      <w:r w:rsidRPr="004C5F52">
        <w:rPr>
          <w:rFonts w:ascii="Arial" w:hAnsi="Arial" w:cs="Arial"/>
        </w:rPr>
        <w:t>which may come from a variety of sources such as agriculture and residential uses.</w:t>
      </w:r>
    </w:p>
    <w:p w14:paraId="29029A78" w14:textId="77777777" w:rsidR="00F673EE" w:rsidRPr="004C5F52" w:rsidRDefault="00F673EE" w:rsidP="00F673EE">
      <w:pPr>
        <w:numPr>
          <w:ilvl w:val="0"/>
          <w:numId w:val="3"/>
        </w:numPr>
        <w:rPr>
          <w:rFonts w:ascii="Arial" w:hAnsi="Arial" w:cs="Arial"/>
        </w:rPr>
      </w:pPr>
      <w:r w:rsidRPr="004C5F52">
        <w:rPr>
          <w:rFonts w:ascii="Arial" w:hAnsi="Arial" w:cs="Arial"/>
          <w:b/>
        </w:rPr>
        <w:t>Radioactive contaminants</w:t>
      </w:r>
      <w:r w:rsidRPr="004C5F52">
        <w:rPr>
          <w:rFonts w:ascii="Arial" w:hAnsi="Arial" w:cs="Arial"/>
          <w:i/>
        </w:rPr>
        <w:t xml:space="preserve">, </w:t>
      </w:r>
      <w:r w:rsidRPr="004C5F52">
        <w:rPr>
          <w:rFonts w:ascii="Arial" w:hAnsi="Arial" w:cs="Arial"/>
        </w:rPr>
        <w:t>which are naturally occurring or be the result of oil and gas production and mining activities.</w:t>
      </w:r>
    </w:p>
    <w:p w14:paraId="63ECB659" w14:textId="77777777" w:rsidR="00F673EE" w:rsidRPr="004C5F52" w:rsidRDefault="00F673EE" w:rsidP="00F673EE">
      <w:pPr>
        <w:numPr>
          <w:ilvl w:val="0"/>
          <w:numId w:val="3"/>
        </w:numPr>
        <w:rPr>
          <w:rFonts w:ascii="Arial" w:hAnsi="Arial" w:cs="Arial"/>
        </w:rPr>
      </w:pPr>
      <w:r w:rsidRPr="004C5F52">
        <w:rPr>
          <w:rFonts w:ascii="Arial" w:hAnsi="Arial" w:cs="Arial"/>
          <w:b/>
        </w:rPr>
        <w:t>Organic chemical contaminants</w:t>
      </w:r>
      <w:r w:rsidRPr="004C5F52">
        <w:rPr>
          <w:rFonts w:ascii="Arial" w:hAnsi="Arial" w:cs="Arial"/>
          <w:i/>
        </w:rPr>
        <w:t xml:space="preserve">, </w:t>
      </w:r>
      <w:r w:rsidRPr="004C5F52">
        <w:rPr>
          <w:rFonts w:ascii="Arial" w:hAnsi="Arial" w:cs="Arial"/>
        </w:rPr>
        <w:t>including synthetic and volatile organic chemicals, which are by-products of industrial processes and petroleum production, and can also come from gas stations, urban storm water runoff, and septic systems.</w:t>
      </w:r>
    </w:p>
    <w:p w14:paraId="0B1C5C7C" w14:textId="77777777" w:rsidR="00F673EE" w:rsidRPr="004C5F52" w:rsidRDefault="00F673EE" w:rsidP="00F673EE">
      <w:pPr>
        <w:rPr>
          <w:rFonts w:ascii="Arial" w:hAnsi="Arial" w:cs="Arial"/>
          <w:i/>
        </w:rPr>
      </w:pPr>
    </w:p>
    <w:p w14:paraId="5A14C6F4" w14:textId="77777777" w:rsidR="00F673EE" w:rsidRPr="004C5F52" w:rsidRDefault="00F673EE" w:rsidP="00F673EE">
      <w:pPr>
        <w:rPr>
          <w:rFonts w:ascii="Arial" w:hAnsi="Arial" w:cs="Arial"/>
          <w:sz w:val="22"/>
        </w:rPr>
      </w:pPr>
      <w:r w:rsidRPr="004C5F52">
        <w:rPr>
          <w:rFonts w:ascii="Arial" w:hAnsi="Arial" w:cs="Arial"/>
          <w:sz w:val="22"/>
        </w:rPr>
        <w:t>In order to ensure that tap water is safe to drink, EPA prescribes regulations which limit the amount of certain contaminants in water provided by public water systems.  The Food and Drug Administration (FDA) regulations establish limits for contaminants in bottled water which provide the same protection for public health.</w:t>
      </w:r>
    </w:p>
    <w:p w14:paraId="6A216A89" w14:textId="77777777" w:rsidR="00F673EE" w:rsidRPr="004C5F52" w:rsidRDefault="00F673EE" w:rsidP="00F673EE">
      <w:pPr>
        <w:rPr>
          <w:rFonts w:ascii="Arial" w:hAnsi="Arial" w:cs="Arial"/>
          <w:sz w:val="22"/>
        </w:rPr>
      </w:pPr>
    </w:p>
    <w:p w14:paraId="1F00F931" w14:textId="77777777" w:rsidR="00F673EE" w:rsidRPr="004C5F52" w:rsidRDefault="00F673EE" w:rsidP="00F673EE">
      <w:pPr>
        <w:jc w:val="center"/>
        <w:rPr>
          <w:rFonts w:ascii="Arial" w:hAnsi="Arial" w:cs="Arial"/>
          <w:sz w:val="22"/>
        </w:rPr>
      </w:pPr>
      <w:r w:rsidRPr="004C5F52">
        <w:rPr>
          <w:rFonts w:ascii="Arial" w:hAnsi="Arial" w:cs="Arial"/>
          <w:sz w:val="22"/>
        </w:rPr>
        <w:t>Information on Public Participation Opportunities are available at City Hall.</w:t>
      </w:r>
    </w:p>
    <w:p w14:paraId="0364841A" w14:textId="77777777" w:rsidR="00F673EE" w:rsidRPr="004C5F52" w:rsidRDefault="00F673EE" w:rsidP="00F673EE">
      <w:pPr>
        <w:jc w:val="center"/>
        <w:rPr>
          <w:rFonts w:ascii="Arial" w:hAnsi="Arial" w:cs="Arial"/>
          <w:sz w:val="22"/>
        </w:rPr>
      </w:pPr>
      <w:r w:rsidRPr="004C5F52">
        <w:rPr>
          <w:rFonts w:ascii="Arial" w:hAnsi="Arial" w:cs="Arial"/>
          <w:sz w:val="22"/>
        </w:rPr>
        <w:t>15115 E. Jefferson, Grosse Pointe Park, Michigan 48230</w:t>
      </w:r>
    </w:p>
    <w:p w14:paraId="422C8EDF" w14:textId="1F493970" w:rsidR="00F673EE" w:rsidRPr="004C5F52" w:rsidRDefault="00F673EE" w:rsidP="00F673EE">
      <w:pPr>
        <w:jc w:val="center"/>
        <w:rPr>
          <w:rFonts w:ascii="Arial" w:hAnsi="Arial" w:cs="Arial"/>
          <w:sz w:val="22"/>
        </w:rPr>
      </w:pPr>
      <w:r w:rsidRPr="004C5F52">
        <w:rPr>
          <w:rFonts w:ascii="Arial" w:hAnsi="Arial" w:cs="Arial"/>
          <w:sz w:val="22"/>
        </w:rPr>
        <w:t xml:space="preserve">Or contact </w:t>
      </w:r>
      <w:r w:rsidR="00026CEF">
        <w:rPr>
          <w:rFonts w:ascii="Arial" w:hAnsi="Arial" w:cs="Arial"/>
          <w:sz w:val="22"/>
        </w:rPr>
        <w:t>Tom Jenny</w:t>
      </w:r>
      <w:r w:rsidRPr="004C5F52">
        <w:rPr>
          <w:rFonts w:ascii="Arial" w:hAnsi="Arial" w:cs="Arial"/>
          <w:sz w:val="22"/>
        </w:rPr>
        <w:t xml:space="preserve"> at 313-822-5</w:t>
      </w:r>
      <w:r>
        <w:rPr>
          <w:rFonts w:ascii="Arial" w:hAnsi="Arial" w:cs="Arial"/>
          <w:sz w:val="22"/>
        </w:rPr>
        <w:t>100 o</w:t>
      </w:r>
      <w:r w:rsidR="00026CEF">
        <w:rPr>
          <w:rFonts w:ascii="Arial" w:hAnsi="Arial" w:cs="Arial"/>
          <w:sz w:val="22"/>
        </w:rPr>
        <w:t>r jennyt@grossepointepark.org</w:t>
      </w:r>
    </w:p>
    <w:p w14:paraId="4271C80B" w14:textId="77777777" w:rsidR="00F673EE" w:rsidRPr="004C5F52" w:rsidRDefault="00F673EE" w:rsidP="00F673EE">
      <w:pPr>
        <w:rPr>
          <w:rFonts w:ascii="Arial" w:hAnsi="Arial" w:cs="Arial"/>
          <w:sz w:val="22"/>
        </w:rPr>
      </w:pPr>
    </w:p>
    <w:p w14:paraId="22142F55" w14:textId="77247F9C" w:rsidR="00F673EE" w:rsidRPr="004C5F52" w:rsidRDefault="00F673EE" w:rsidP="00F673EE">
      <w:pPr>
        <w:jc w:val="center"/>
        <w:rPr>
          <w:rFonts w:ascii="Arial" w:hAnsi="Arial" w:cs="Arial"/>
          <w:b/>
          <w:sz w:val="22"/>
        </w:rPr>
      </w:pPr>
      <w:r w:rsidRPr="004C5F52">
        <w:rPr>
          <w:rFonts w:ascii="Arial" w:hAnsi="Arial" w:cs="Arial"/>
          <w:b/>
          <w:sz w:val="22"/>
        </w:rPr>
        <w:t>The table below lists all the drinking water contaminants that we detected during the 20</w:t>
      </w:r>
      <w:r w:rsidR="002A3A92">
        <w:rPr>
          <w:rFonts w:ascii="Arial" w:hAnsi="Arial" w:cs="Arial"/>
          <w:b/>
          <w:sz w:val="22"/>
        </w:rPr>
        <w:t>22</w:t>
      </w:r>
      <w:r w:rsidRPr="004C5F52">
        <w:rPr>
          <w:rFonts w:ascii="Arial" w:hAnsi="Arial" w:cs="Arial"/>
          <w:b/>
          <w:sz w:val="22"/>
        </w:rPr>
        <w:t xml:space="preserve"> calendar year.  The presence of these contaminants in the water does not necessarily indicate that the water poses a health risk.</w:t>
      </w:r>
    </w:p>
    <w:p w14:paraId="7B68817A" w14:textId="3C02483A" w:rsidR="00F673EE" w:rsidRPr="004C5F52" w:rsidRDefault="00F673EE" w:rsidP="00F673EE">
      <w:pPr>
        <w:jc w:val="center"/>
        <w:rPr>
          <w:rFonts w:ascii="Arial" w:hAnsi="Arial" w:cs="Arial"/>
          <w:sz w:val="22"/>
        </w:rPr>
      </w:pPr>
      <w:r w:rsidRPr="004C5F52">
        <w:rPr>
          <w:rFonts w:ascii="Arial" w:hAnsi="Arial" w:cs="Arial"/>
          <w:b/>
          <w:sz w:val="22"/>
        </w:rPr>
        <w:t>Unless otherwise noted, the data presented in this table is from testing done January 1 – December 31, 20</w:t>
      </w:r>
      <w:r w:rsidR="00133C0D">
        <w:rPr>
          <w:rFonts w:ascii="Arial" w:hAnsi="Arial" w:cs="Arial"/>
          <w:b/>
          <w:sz w:val="22"/>
        </w:rPr>
        <w:t>2</w:t>
      </w:r>
      <w:r w:rsidR="00BF5D2F">
        <w:rPr>
          <w:rFonts w:ascii="Arial" w:hAnsi="Arial" w:cs="Arial"/>
          <w:b/>
          <w:sz w:val="22"/>
        </w:rPr>
        <w:t>1</w:t>
      </w:r>
      <w:r w:rsidRPr="004C5F52">
        <w:rPr>
          <w:rFonts w:ascii="Arial" w:hAnsi="Arial" w:cs="Arial"/>
          <w:b/>
          <w:sz w:val="22"/>
        </w:rPr>
        <w:t>.  The State allows us to monitor for certain contaminants less than once per year because the concentrations of these contaminants are not expected to vary significantly from year to year.</w:t>
      </w:r>
    </w:p>
    <w:p w14:paraId="733C2EF6" w14:textId="77777777" w:rsidR="00F673EE" w:rsidRPr="004C5F52" w:rsidRDefault="00F673EE" w:rsidP="00F673EE">
      <w:pPr>
        <w:rPr>
          <w:rFonts w:ascii="Arial" w:hAnsi="Arial" w:cs="Arial"/>
          <w:sz w:val="22"/>
        </w:rPr>
      </w:pPr>
    </w:p>
    <w:p w14:paraId="66E28721" w14:textId="0898B065" w:rsidR="00F673EE" w:rsidRPr="00F673EE" w:rsidRDefault="00F673EE" w:rsidP="00F673EE">
      <w:pPr>
        <w:jc w:val="center"/>
        <w:rPr>
          <w:rFonts w:ascii="Arial" w:hAnsi="Arial" w:cs="Arial"/>
          <w:b/>
        </w:rPr>
      </w:pPr>
      <w:r w:rsidRPr="00F673EE">
        <w:rPr>
          <w:rFonts w:ascii="Arial" w:hAnsi="Arial" w:cs="Arial"/>
          <w:b/>
        </w:rPr>
        <w:t xml:space="preserve">For further information you can contact </w:t>
      </w:r>
      <w:r w:rsidR="00026CEF">
        <w:rPr>
          <w:rFonts w:ascii="Arial" w:hAnsi="Arial" w:cs="Arial"/>
          <w:b/>
        </w:rPr>
        <w:t>Tom Jenny</w:t>
      </w:r>
      <w:r w:rsidRPr="00F673EE">
        <w:rPr>
          <w:rFonts w:ascii="Arial" w:hAnsi="Arial" w:cs="Arial"/>
          <w:b/>
        </w:rPr>
        <w:t xml:space="preserve"> in Public Service at</w:t>
      </w:r>
    </w:p>
    <w:p w14:paraId="1B66EF42" w14:textId="2F3DD193" w:rsidR="00F673EE" w:rsidRPr="00F673EE" w:rsidRDefault="00026CEF" w:rsidP="00026CEF">
      <w:pPr>
        <w:rPr>
          <w:rFonts w:ascii="Arial" w:hAnsi="Arial" w:cs="Arial"/>
          <w:b/>
        </w:rPr>
      </w:pPr>
      <w:r>
        <w:rPr>
          <w:rFonts w:ascii="Arial" w:hAnsi="Arial" w:cs="Arial"/>
          <w:b/>
        </w:rPr>
        <w:t xml:space="preserve">                                                                              jennyt@grossepointepark.org</w:t>
      </w:r>
    </w:p>
    <w:p w14:paraId="56F56A87" w14:textId="13B440BD" w:rsidR="00F673EE" w:rsidRPr="00F673EE" w:rsidRDefault="00F673EE" w:rsidP="00026CEF">
      <w:pPr>
        <w:rPr>
          <w:rFonts w:ascii="Arial" w:hAnsi="Arial" w:cs="Arial"/>
          <w:b/>
        </w:rPr>
      </w:pPr>
    </w:p>
    <w:p w14:paraId="200495AF" w14:textId="77777777" w:rsidR="00F673EE" w:rsidRPr="00F673EE" w:rsidRDefault="00F673EE" w:rsidP="00F673EE">
      <w:pPr>
        <w:jc w:val="center"/>
        <w:rPr>
          <w:rFonts w:ascii="Arial" w:hAnsi="Arial" w:cs="Arial"/>
          <w:b/>
        </w:rPr>
      </w:pPr>
      <w:r w:rsidRPr="00F673EE">
        <w:rPr>
          <w:rFonts w:ascii="Arial" w:hAnsi="Arial" w:cs="Arial"/>
          <w:b/>
        </w:rPr>
        <w:t>or</w:t>
      </w:r>
    </w:p>
    <w:p w14:paraId="6AEF2FD7" w14:textId="7E4FC98A" w:rsidR="00F673EE" w:rsidRDefault="00F673EE" w:rsidP="00F673EE">
      <w:pPr>
        <w:jc w:val="center"/>
        <w:rPr>
          <w:rFonts w:ascii="Arial" w:hAnsi="Arial" w:cs="Arial"/>
          <w:b/>
        </w:rPr>
      </w:pPr>
      <w:r w:rsidRPr="004C5F52">
        <w:rPr>
          <w:rFonts w:ascii="Arial" w:hAnsi="Arial" w:cs="Arial"/>
          <w:b/>
        </w:rPr>
        <w:t>313-822-5100</w:t>
      </w:r>
    </w:p>
    <w:p w14:paraId="55F3AB2B" w14:textId="77904CF7" w:rsidR="00F673EE" w:rsidRDefault="00F673EE" w:rsidP="00F673EE">
      <w:pPr>
        <w:jc w:val="center"/>
        <w:rPr>
          <w:rFonts w:ascii="Arial" w:hAnsi="Arial" w:cs="Arial"/>
          <w:b/>
        </w:rPr>
      </w:pPr>
      <w:r>
        <w:rPr>
          <w:rFonts w:ascii="Arial" w:hAnsi="Arial" w:cs="Arial"/>
          <w:b/>
        </w:rPr>
        <w:lastRenderedPageBreak/>
        <w:t>Water Works Park Water Treatment Plant</w:t>
      </w:r>
    </w:p>
    <w:p w14:paraId="75E59823" w14:textId="581E0F84" w:rsidR="00F673EE" w:rsidRPr="004C5F52" w:rsidRDefault="00F673EE" w:rsidP="00F673EE">
      <w:pPr>
        <w:jc w:val="center"/>
        <w:rPr>
          <w:rFonts w:ascii="Arial" w:hAnsi="Arial" w:cs="Arial"/>
          <w:b/>
        </w:rPr>
      </w:pPr>
      <w:r>
        <w:rPr>
          <w:rFonts w:ascii="Arial" w:hAnsi="Arial" w:cs="Arial"/>
          <w:b/>
        </w:rPr>
        <w:t>20</w:t>
      </w:r>
      <w:r w:rsidR="00B823E1">
        <w:rPr>
          <w:rFonts w:ascii="Arial" w:hAnsi="Arial" w:cs="Arial"/>
          <w:b/>
        </w:rPr>
        <w:t>2</w:t>
      </w:r>
      <w:r w:rsidR="000C604B">
        <w:rPr>
          <w:rFonts w:ascii="Arial" w:hAnsi="Arial" w:cs="Arial"/>
          <w:b/>
        </w:rPr>
        <w:t>1</w:t>
      </w:r>
      <w:r>
        <w:rPr>
          <w:rFonts w:ascii="Arial" w:hAnsi="Arial" w:cs="Arial"/>
          <w:b/>
        </w:rPr>
        <w:t xml:space="preserve"> Regulated Detected Contaminants Tables</w:t>
      </w:r>
    </w:p>
    <w:tbl>
      <w:tblPr>
        <w:tblStyle w:val="TableGrid"/>
        <w:tblW w:w="11955" w:type="dxa"/>
        <w:jc w:val="center"/>
        <w:tblLayout w:type="fixed"/>
        <w:tblLook w:val="04A0" w:firstRow="1" w:lastRow="0" w:firstColumn="1" w:lastColumn="0" w:noHBand="0" w:noVBand="1"/>
      </w:tblPr>
      <w:tblGrid>
        <w:gridCol w:w="1965"/>
        <w:gridCol w:w="1080"/>
        <w:gridCol w:w="630"/>
        <w:gridCol w:w="900"/>
        <w:gridCol w:w="990"/>
        <w:gridCol w:w="990"/>
        <w:gridCol w:w="1080"/>
        <w:gridCol w:w="990"/>
        <w:gridCol w:w="3330"/>
      </w:tblGrid>
      <w:tr w:rsidR="00F673EE" w:rsidRPr="005B115D" w14:paraId="57D30612" w14:textId="77777777" w:rsidTr="000509E4">
        <w:trPr>
          <w:trHeight w:val="233"/>
          <w:jc w:val="center"/>
        </w:trPr>
        <w:tc>
          <w:tcPr>
            <w:tcW w:w="11955" w:type="dxa"/>
            <w:gridSpan w:val="9"/>
            <w:tcBorders>
              <w:top w:val="double" w:sz="4" w:space="0" w:color="auto"/>
              <w:left w:val="double" w:sz="4" w:space="0" w:color="auto"/>
              <w:bottom w:val="double" w:sz="4" w:space="0" w:color="auto"/>
              <w:right w:val="double" w:sz="4" w:space="0" w:color="auto"/>
            </w:tcBorders>
            <w:vAlign w:val="center"/>
          </w:tcPr>
          <w:bookmarkEnd w:id="0"/>
          <w:p w14:paraId="141DD723" w14:textId="6147AE04" w:rsidR="00F673EE" w:rsidRPr="00ED0A68" w:rsidRDefault="00F673EE" w:rsidP="000509E4">
            <w:pPr>
              <w:rPr>
                <w:rFonts w:ascii="Arial" w:hAnsi="Arial" w:cs="Arial"/>
                <w:b/>
                <w:color w:val="333399"/>
                <w:sz w:val="20"/>
                <w:szCs w:val="20"/>
              </w:rPr>
            </w:pPr>
            <w:r>
              <w:rPr>
                <w:rFonts w:ascii="Arial" w:hAnsi="Arial" w:cs="Arial"/>
                <w:b/>
                <w:color w:val="333399"/>
                <w:sz w:val="20"/>
                <w:szCs w:val="20"/>
              </w:rPr>
              <w:t>20</w:t>
            </w:r>
            <w:r w:rsidR="00B823E1">
              <w:rPr>
                <w:rFonts w:ascii="Arial" w:hAnsi="Arial" w:cs="Arial"/>
                <w:b/>
                <w:color w:val="333399"/>
                <w:sz w:val="20"/>
                <w:szCs w:val="20"/>
              </w:rPr>
              <w:t>2</w:t>
            </w:r>
            <w:r w:rsidR="000C604B">
              <w:rPr>
                <w:rFonts w:ascii="Arial" w:hAnsi="Arial" w:cs="Arial"/>
                <w:b/>
                <w:color w:val="333399"/>
                <w:sz w:val="20"/>
                <w:szCs w:val="20"/>
              </w:rPr>
              <w:t>1</w:t>
            </w:r>
            <w:r>
              <w:rPr>
                <w:rFonts w:ascii="Arial" w:hAnsi="Arial" w:cs="Arial"/>
                <w:b/>
                <w:color w:val="333399"/>
                <w:sz w:val="20"/>
                <w:szCs w:val="20"/>
              </w:rPr>
              <w:t xml:space="preserve"> </w:t>
            </w:r>
            <w:r w:rsidRPr="00ED0A68">
              <w:rPr>
                <w:rFonts w:ascii="Arial" w:hAnsi="Arial" w:cs="Arial"/>
                <w:b/>
                <w:color w:val="333399"/>
                <w:sz w:val="20"/>
                <w:szCs w:val="20"/>
              </w:rPr>
              <w:t>Inorganic Chemicals – Monitoring at the Plant Finished Water Tap</w:t>
            </w:r>
          </w:p>
        </w:tc>
      </w:tr>
      <w:tr w:rsidR="00F673EE" w:rsidRPr="007B0BC6" w14:paraId="368A3278" w14:textId="77777777" w:rsidTr="000509E4">
        <w:trPr>
          <w:jc w:val="center"/>
        </w:trPr>
        <w:tc>
          <w:tcPr>
            <w:tcW w:w="1965" w:type="dxa"/>
            <w:tcBorders>
              <w:top w:val="double" w:sz="4" w:space="0" w:color="auto"/>
              <w:left w:val="double" w:sz="4" w:space="0" w:color="auto"/>
              <w:bottom w:val="double" w:sz="4" w:space="0" w:color="auto"/>
            </w:tcBorders>
          </w:tcPr>
          <w:p w14:paraId="559CCEC2" w14:textId="77777777" w:rsidR="00F673EE" w:rsidRPr="002C28C7" w:rsidRDefault="00F673EE" w:rsidP="000509E4">
            <w:pPr>
              <w:jc w:val="center"/>
              <w:rPr>
                <w:rFonts w:ascii="Arial" w:hAnsi="Arial" w:cs="Arial"/>
                <w:b/>
                <w:color w:val="333399"/>
                <w:sz w:val="18"/>
                <w:szCs w:val="18"/>
              </w:rPr>
            </w:pPr>
            <w:r w:rsidRPr="002C28C7">
              <w:rPr>
                <w:rFonts w:ascii="Arial" w:hAnsi="Arial" w:cs="Arial"/>
                <w:b/>
                <w:color w:val="333399"/>
                <w:sz w:val="18"/>
                <w:szCs w:val="18"/>
              </w:rPr>
              <w:t>Regulated Contaminant</w:t>
            </w:r>
          </w:p>
        </w:tc>
        <w:tc>
          <w:tcPr>
            <w:tcW w:w="1080" w:type="dxa"/>
            <w:tcBorders>
              <w:top w:val="double" w:sz="4" w:space="0" w:color="auto"/>
              <w:bottom w:val="double" w:sz="4" w:space="0" w:color="auto"/>
            </w:tcBorders>
          </w:tcPr>
          <w:p w14:paraId="7BB4C9BB" w14:textId="77777777" w:rsidR="00F673EE" w:rsidRPr="00AE2E8E" w:rsidRDefault="00F673EE" w:rsidP="000509E4">
            <w:pPr>
              <w:jc w:val="center"/>
              <w:rPr>
                <w:rFonts w:ascii="Arial" w:hAnsi="Arial" w:cs="Arial"/>
                <w:b/>
                <w:color w:val="333399"/>
                <w:sz w:val="18"/>
                <w:szCs w:val="18"/>
              </w:rPr>
            </w:pPr>
            <w:r w:rsidRPr="00AE2E8E">
              <w:rPr>
                <w:rFonts w:ascii="Arial" w:hAnsi="Arial" w:cs="Arial"/>
                <w:b/>
                <w:color w:val="333399"/>
                <w:sz w:val="18"/>
                <w:szCs w:val="18"/>
              </w:rPr>
              <w:t>Test Date</w:t>
            </w:r>
          </w:p>
        </w:tc>
        <w:tc>
          <w:tcPr>
            <w:tcW w:w="630" w:type="dxa"/>
            <w:tcBorders>
              <w:top w:val="double" w:sz="4" w:space="0" w:color="auto"/>
              <w:bottom w:val="double" w:sz="4" w:space="0" w:color="auto"/>
            </w:tcBorders>
          </w:tcPr>
          <w:p w14:paraId="61AC024B" w14:textId="77777777" w:rsidR="00F673EE" w:rsidRPr="00AE2E8E" w:rsidRDefault="00F673EE" w:rsidP="000509E4">
            <w:pPr>
              <w:jc w:val="center"/>
              <w:rPr>
                <w:rFonts w:ascii="Arial" w:hAnsi="Arial" w:cs="Arial"/>
                <w:b/>
                <w:color w:val="333399"/>
                <w:sz w:val="18"/>
                <w:szCs w:val="18"/>
              </w:rPr>
            </w:pPr>
            <w:r w:rsidRPr="00AE2E8E">
              <w:rPr>
                <w:rFonts w:ascii="Arial" w:hAnsi="Arial" w:cs="Arial"/>
                <w:b/>
                <w:color w:val="333399"/>
                <w:sz w:val="18"/>
                <w:szCs w:val="18"/>
              </w:rPr>
              <w:t>Unit</w:t>
            </w:r>
          </w:p>
        </w:tc>
        <w:tc>
          <w:tcPr>
            <w:tcW w:w="900" w:type="dxa"/>
            <w:tcBorders>
              <w:top w:val="double" w:sz="4" w:space="0" w:color="auto"/>
              <w:bottom w:val="double" w:sz="4" w:space="0" w:color="auto"/>
            </w:tcBorders>
          </w:tcPr>
          <w:p w14:paraId="1EE0DEB9" w14:textId="77777777" w:rsidR="00F673EE" w:rsidRPr="00AE2E8E" w:rsidRDefault="00F673EE" w:rsidP="000509E4">
            <w:pPr>
              <w:jc w:val="center"/>
              <w:rPr>
                <w:rFonts w:ascii="Arial" w:hAnsi="Arial" w:cs="Arial"/>
                <w:b/>
                <w:color w:val="333399"/>
                <w:sz w:val="18"/>
                <w:szCs w:val="18"/>
              </w:rPr>
            </w:pPr>
            <w:r w:rsidRPr="00AE2E8E">
              <w:rPr>
                <w:rFonts w:ascii="Arial" w:hAnsi="Arial" w:cs="Arial"/>
                <w:b/>
                <w:color w:val="333399"/>
                <w:sz w:val="18"/>
                <w:szCs w:val="18"/>
              </w:rPr>
              <w:t>Health Goal</w:t>
            </w:r>
          </w:p>
          <w:p w14:paraId="33CD3321" w14:textId="77777777" w:rsidR="00F673EE" w:rsidRPr="00AE2E8E" w:rsidRDefault="00F673EE" w:rsidP="000509E4">
            <w:pPr>
              <w:jc w:val="center"/>
              <w:rPr>
                <w:rFonts w:ascii="Arial" w:hAnsi="Arial" w:cs="Arial"/>
                <w:b/>
                <w:color w:val="333399"/>
                <w:sz w:val="18"/>
                <w:szCs w:val="18"/>
              </w:rPr>
            </w:pPr>
            <w:r w:rsidRPr="00AE2E8E">
              <w:rPr>
                <w:rFonts w:ascii="Arial" w:hAnsi="Arial" w:cs="Arial"/>
                <w:b/>
                <w:color w:val="FF0000"/>
                <w:sz w:val="18"/>
                <w:szCs w:val="18"/>
              </w:rPr>
              <w:t>MCLG</w:t>
            </w:r>
          </w:p>
        </w:tc>
        <w:tc>
          <w:tcPr>
            <w:tcW w:w="990" w:type="dxa"/>
            <w:tcBorders>
              <w:top w:val="double" w:sz="4" w:space="0" w:color="auto"/>
              <w:bottom w:val="double" w:sz="4" w:space="0" w:color="auto"/>
            </w:tcBorders>
          </w:tcPr>
          <w:p w14:paraId="622F3D3F" w14:textId="77777777" w:rsidR="00F673EE" w:rsidRPr="00AE2E8E" w:rsidRDefault="00F673EE" w:rsidP="000509E4">
            <w:pPr>
              <w:jc w:val="center"/>
              <w:rPr>
                <w:rFonts w:ascii="Arial" w:hAnsi="Arial" w:cs="Arial"/>
                <w:b/>
                <w:color w:val="333399"/>
                <w:sz w:val="18"/>
                <w:szCs w:val="18"/>
              </w:rPr>
            </w:pPr>
            <w:r w:rsidRPr="00AE2E8E">
              <w:rPr>
                <w:rFonts w:ascii="Arial" w:hAnsi="Arial" w:cs="Arial"/>
                <w:b/>
                <w:color w:val="333399"/>
                <w:sz w:val="18"/>
                <w:szCs w:val="18"/>
              </w:rPr>
              <w:t xml:space="preserve">Allowed Level </w:t>
            </w:r>
            <w:r w:rsidRPr="00AE2E8E">
              <w:rPr>
                <w:rFonts w:ascii="Arial" w:hAnsi="Arial" w:cs="Arial"/>
                <w:b/>
                <w:color w:val="FF0000"/>
                <w:sz w:val="18"/>
                <w:szCs w:val="18"/>
              </w:rPr>
              <w:t>MCL</w:t>
            </w:r>
          </w:p>
        </w:tc>
        <w:tc>
          <w:tcPr>
            <w:tcW w:w="990" w:type="dxa"/>
            <w:tcBorders>
              <w:top w:val="double" w:sz="4" w:space="0" w:color="auto"/>
              <w:bottom w:val="double" w:sz="4" w:space="0" w:color="auto"/>
            </w:tcBorders>
            <w:vAlign w:val="center"/>
          </w:tcPr>
          <w:p w14:paraId="494D85EF" w14:textId="77777777" w:rsidR="00F673EE" w:rsidRPr="00AE2E8E" w:rsidRDefault="00F673EE" w:rsidP="000509E4">
            <w:pPr>
              <w:jc w:val="center"/>
              <w:rPr>
                <w:rFonts w:ascii="Arial" w:hAnsi="Arial" w:cs="Arial"/>
                <w:b/>
                <w:color w:val="333399"/>
                <w:sz w:val="18"/>
                <w:szCs w:val="18"/>
              </w:rPr>
            </w:pPr>
            <w:r>
              <w:rPr>
                <w:rFonts w:ascii="Arial" w:hAnsi="Arial" w:cs="Arial"/>
                <w:b/>
                <w:color w:val="333399"/>
                <w:sz w:val="18"/>
                <w:szCs w:val="18"/>
              </w:rPr>
              <w:t>Highest L</w:t>
            </w:r>
            <w:r w:rsidRPr="00AE2E8E">
              <w:rPr>
                <w:rFonts w:ascii="Arial" w:hAnsi="Arial" w:cs="Arial"/>
                <w:b/>
                <w:color w:val="333399"/>
                <w:sz w:val="18"/>
                <w:szCs w:val="18"/>
              </w:rPr>
              <w:t>evel Detected</w:t>
            </w:r>
          </w:p>
        </w:tc>
        <w:tc>
          <w:tcPr>
            <w:tcW w:w="1080" w:type="dxa"/>
            <w:tcBorders>
              <w:top w:val="double" w:sz="4" w:space="0" w:color="auto"/>
              <w:bottom w:val="double" w:sz="4" w:space="0" w:color="auto"/>
            </w:tcBorders>
            <w:vAlign w:val="center"/>
          </w:tcPr>
          <w:p w14:paraId="3E17F8D1" w14:textId="77777777" w:rsidR="00F673EE" w:rsidRPr="00AE2E8E" w:rsidRDefault="00F673EE" w:rsidP="000509E4">
            <w:pPr>
              <w:jc w:val="center"/>
              <w:rPr>
                <w:rFonts w:ascii="Arial" w:hAnsi="Arial" w:cs="Arial"/>
                <w:b/>
                <w:color w:val="333399"/>
                <w:sz w:val="18"/>
                <w:szCs w:val="18"/>
              </w:rPr>
            </w:pPr>
            <w:r w:rsidRPr="00AE2E8E">
              <w:rPr>
                <w:rFonts w:ascii="Arial" w:hAnsi="Arial" w:cs="Arial"/>
                <w:b/>
                <w:color w:val="333399"/>
                <w:sz w:val="18"/>
                <w:szCs w:val="18"/>
              </w:rPr>
              <w:t>Range of Detection</w:t>
            </w:r>
          </w:p>
        </w:tc>
        <w:tc>
          <w:tcPr>
            <w:tcW w:w="990" w:type="dxa"/>
            <w:tcBorders>
              <w:top w:val="double" w:sz="4" w:space="0" w:color="auto"/>
              <w:bottom w:val="double" w:sz="4" w:space="0" w:color="auto"/>
            </w:tcBorders>
            <w:vAlign w:val="center"/>
          </w:tcPr>
          <w:p w14:paraId="38B13F58" w14:textId="77777777" w:rsidR="00F673EE" w:rsidRPr="00AE2E8E" w:rsidRDefault="00F673EE" w:rsidP="000509E4">
            <w:pPr>
              <w:jc w:val="center"/>
              <w:rPr>
                <w:rFonts w:ascii="Arial" w:hAnsi="Arial" w:cs="Arial"/>
                <w:b/>
                <w:color w:val="333399"/>
                <w:sz w:val="18"/>
                <w:szCs w:val="18"/>
              </w:rPr>
            </w:pPr>
            <w:r w:rsidRPr="00AE2E8E">
              <w:rPr>
                <w:rFonts w:ascii="Arial" w:hAnsi="Arial" w:cs="Arial"/>
                <w:b/>
                <w:color w:val="333399"/>
                <w:sz w:val="18"/>
                <w:szCs w:val="18"/>
              </w:rPr>
              <w:t>Violation</w:t>
            </w:r>
          </w:p>
          <w:p w14:paraId="02D7EF82" w14:textId="77777777" w:rsidR="00F673EE" w:rsidRPr="00AE2E8E" w:rsidRDefault="00F673EE" w:rsidP="000509E4">
            <w:pPr>
              <w:jc w:val="center"/>
              <w:rPr>
                <w:rFonts w:ascii="Arial" w:hAnsi="Arial" w:cs="Arial"/>
                <w:b/>
                <w:color w:val="333399"/>
                <w:sz w:val="18"/>
                <w:szCs w:val="18"/>
              </w:rPr>
            </w:pPr>
            <w:r w:rsidRPr="00AE2E8E">
              <w:rPr>
                <w:rFonts w:ascii="Arial" w:hAnsi="Arial" w:cs="Arial"/>
                <w:b/>
                <w:color w:val="333399"/>
                <w:sz w:val="18"/>
                <w:szCs w:val="18"/>
              </w:rPr>
              <w:t>yes/no</w:t>
            </w:r>
          </w:p>
        </w:tc>
        <w:tc>
          <w:tcPr>
            <w:tcW w:w="3330" w:type="dxa"/>
            <w:tcBorders>
              <w:top w:val="double" w:sz="4" w:space="0" w:color="auto"/>
              <w:bottom w:val="double" w:sz="4" w:space="0" w:color="auto"/>
              <w:right w:val="double" w:sz="4" w:space="0" w:color="auto"/>
            </w:tcBorders>
            <w:vAlign w:val="center"/>
          </w:tcPr>
          <w:p w14:paraId="310C0E37" w14:textId="77777777" w:rsidR="00F673EE" w:rsidRPr="00AE2E8E" w:rsidRDefault="00F673EE" w:rsidP="000509E4">
            <w:pPr>
              <w:jc w:val="center"/>
              <w:rPr>
                <w:rFonts w:ascii="Arial" w:hAnsi="Arial" w:cs="Arial"/>
                <w:b/>
                <w:color w:val="333399"/>
                <w:sz w:val="18"/>
                <w:szCs w:val="18"/>
              </w:rPr>
            </w:pPr>
            <w:r w:rsidRPr="00AE2E8E">
              <w:rPr>
                <w:rFonts w:ascii="Arial" w:hAnsi="Arial" w:cs="Arial"/>
                <w:b/>
                <w:color w:val="333399"/>
                <w:sz w:val="18"/>
                <w:szCs w:val="18"/>
              </w:rPr>
              <w:t>Major Sources in Drinking Water</w:t>
            </w:r>
          </w:p>
        </w:tc>
      </w:tr>
      <w:tr w:rsidR="00F673EE" w:rsidRPr="007B0BC6" w14:paraId="3F85D06E" w14:textId="77777777" w:rsidTr="000509E4">
        <w:trPr>
          <w:trHeight w:val="828"/>
          <w:jc w:val="center"/>
        </w:trPr>
        <w:tc>
          <w:tcPr>
            <w:tcW w:w="1965" w:type="dxa"/>
            <w:tcBorders>
              <w:top w:val="double" w:sz="4" w:space="0" w:color="auto"/>
              <w:left w:val="double" w:sz="4" w:space="0" w:color="auto"/>
              <w:bottom w:val="single" w:sz="4" w:space="0" w:color="auto"/>
            </w:tcBorders>
            <w:vAlign w:val="center"/>
          </w:tcPr>
          <w:p w14:paraId="6EBEF1F1" w14:textId="77777777" w:rsidR="00F673EE" w:rsidRPr="00AD2309" w:rsidRDefault="00F673EE" w:rsidP="000509E4">
            <w:pPr>
              <w:rPr>
                <w:rFonts w:ascii="Arial" w:hAnsi="Arial" w:cs="Arial"/>
                <w:b/>
                <w:sz w:val="18"/>
                <w:szCs w:val="18"/>
              </w:rPr>
            </w:pPr>
            <w:r w:rsidRPr="00AD2309">
              <w:rPr>
                <w:rFonts w:ascii="Arial" w:hAnsi="Arial" w:cs="Arial"/>
                <w:b/>
                <w:sz w:val="18"/>
                <w:szCs w:val="18"/>
              </w:rPr>
              <w:t>Fluoride</w:t>
            </w:r>
          </w:p>
        </w:tc>
        <w:tc>
          <w:tcPr>
            <w:tcW w:w="1080" w:type="dxa"/>
            <w:tcBorders>
              <w:top w:val="double" w:sz="4" w:space="0" w:color="auto"/>
              <w:bottom w:val="single" w:sz="4" w:space="0" w:color="auto"/>
            </w:tcBorders>
            <w:vAlign w:val="center"/>
          </w:tcPr>
          <w:p w14:paraId="2E54AE47" w14:textId="0428D8DB" w:rsidR="00F673EE" w:rsidRPr="002C28C7" w:rsidRDefault="00B823E1" w:rsidP="000509E4">
            <w:pPr>
              <w:jc w:val="center"/>
              <w:rPr>
                <w:rFonts w:ascii="Arial" w:hAnsi="Arial" w:cs="Arial"/>
                <w:sz w:val="18"/>
                <w:szCs w:val="18"/>
              </w:rPr>
            </w:pPr>
            <w:r>
              <w:rPr>
                <w:rFonts w:ascii="Arial" w:hAnsi="Arial" w:cs="Arial"/>
                <w:sz w:val="18"/>
                <w:szCs w:val="18"/>
              </w:rPr>
              <w:t>3-10-2</w:t>
            </w:r>
            <w:r w:rsidR="0076017B">
              <w:rPr>
                <w:rFonts w:ascii="Arial" w:hAnsi="Arial" w:cs="Arial"/>
                <w:sz w:val="18"/>
                <w:szCs w:val="18"/>
              </w:rPr>
              <w:t>1</w:t>
            </w:r>
          </w:p>
        </w:tc>
        <w:tc>
          <w:tcPr>
            <w:tcW w:w="630" w:type="dxa"/>
            <w:tcBorders>
              <w:top w:val="double" w:sz="4" w:space="0" w:color="auto"/>
              <w:bottom w:val="single" w:sz="4" w:space="0" w:color="auto"/>
            </w:tcBorders>
            <w:vAlign w:val="center"/>
          </w:tcPr>
          <w:p w14:paraId="01AE99DC" w14:textId="77777777" w:rsidR="00F673EE" w:rsidRPr="00B41396" w:rsidRDefault="00F673EE" w:rsidP="000509E4">
            <w:pPr>
              <w:jc w:val="center"/>
              <w:rPr>
                <w:rFonts w:ascii="Arial" w:hAnsi="Arial" w:cs="Arial"/>
                <w:sz w:val="18"/>
                <w:szCs w:val="18"/>
              </w:rPr>
            </w:pPr>
            <w:r w:rsidRPr="00B41396">
              <w:rPr>
                <w:rFonts w:ascii="Arial" w:hAnsi="Arial" w:cs="Arial"/>
                <w:sz w:val="18"/>
                <w:szCs w:val="18"/>
              </w:rPr>
              <w:t>ppm</w:t>
            </w:r>
          </w:p>
        </w:tc>
        <w:tc>
          <w:tcPr>
            <w:tcW w:w="900" w:type="dxa"/>
            <w:tcBorders>
              <w:top w:val="double" w:sz="4" w:space="0" w:color="auto"/>
              <w:bottom w:val="single" w:sz="4" w:space="0" w:color="auto"/>
            </w:tcBorders>
            <w:vAlign w:val="center"/>
          </w:tcPr>
          <w:p w14:paraId="22514C03" w14:textId="77777777" w:rsidR="00F673EE" w:rsidRPr="00B41396" w:rsidRDefault="00F673EE" w:rsidP="000509E4">
            <w:pPr>
              <w:jc w:val="center"/>
              <w:rPr>
                <w:rFonts w:ascii="Arial" w:hAnsi="Arial" w:cs="Arial"/>
                <w:sz w:val="18"/>
                <w:szCs w:val="18"/>
              </w:rPr>
            </w:pPr>
            <w:r w:rsidRPr="00B41396">
              <w:rPr>
                <w:rFonts w:ascii="Arial" w:hAnsi="Arial" w:cs="Arial"/>
                <w:sz w:val="18"/>
                <w:szCs w:val="18"/>
              </w:rPr>
              <w:t>4</w:t>
            </w:r>
          </w:p>
        </w:tc>
        <w:tc>
          <w:tcPr>
            <w:tcW w:w="990" w:type="dxa"/>
            <w:tcBorders>
              <w:top w:val="double" w:sz="4" w:space="0" w:color="auto"/>
              <w:bottom w:val="single" w:sz="4" w:space="0" w:color="auto"/>
            </w:tcBorders>
            <w:vAlign w:val="center"/>
          </w:tcPr>
          <w:p w14:paraId="23DDE6AF" w14:textId="083AD6CE" w:rsidR="00F673EE" w:rsidRPr="00B41396" w:rsidRDefault="002A25A4" w:rsidP="000509E4">
            <w:pPr>
              <w:jc w:val="center"/>
              <w:rPr>
                <w:rFonts w:ascii="Arial" w:hAnsi="Arial" w:cs="Arial"/>
                <w:sz w:val="18"/>
                <w:szCs w:val="18"/>
              </w:rPr>
            </w:pPr>
            <w:r>
              <w:rPr>
                <w:rFonts w:ascii="Arial" w:hAnsi="Arial" w:cs="Arial"/>
                <w:sz w:val="18"/>
                <w:szCs w:val="18"/>
              </w:rPr>
              <w:t>4</w:t>
            </w:r>
          </w:p>
        </w:tc>
        <w:tc>
          <w:tcPr>
            <w:tcW w:w="990" w:type="dxa"/>
            <w:tcBorders>
              <w:top w:val="double" w:sz="4" w:space="0" w:color="auto"/>
              <w:bottom w:val="single" w:sz="4" w:space="0" w:color="auto"/>
            </w:tcBorders>
            <w:vAlign w:val="center"/>
          </w:tcPr>
          <w:p w14:paraId="12E79F05" w14:textId="49F03C49" w:rsidR="00F673EE" w:rsidRPr="00211F69" w:rsidRDefault="00F673EE" w:rsidP="000509E4">
            <w:pPr>
              <w:jc w:val="center"/>
              <w:rPr>
                <w:rFonts w:ascii="Arial" w:hAnsi="Arial" w:cs="Arial"/>
                <w:b/>
                <w:sz w:val="18"/>
                <w:szCs w:val="18"/>
              </w:rPr>
            </w:pPr>
            <w:r>
              <w:rPr>
                <w:rFonts w:ascii="Arial" w:hAnsi="Arial" w:cs="Arial"/>
                <w:b/>
                <w:sz w:val="18"/>
                <w:szCs w:val="18"/>
              </w:rPr>
              <w:t>0.</w:t>
            </w:r>
            <w:r w:rsidR="00B572BD">
              <w:rPr>
                <w:rFonts w:ascii="Arial" w:hAnsi="Arial" w:cs="Arial"/>
                <w:b/>
                <w:sz w:val="18"/>
                <w:szCs w:val="18"/>
              </w:rPr>
              <w:t>5</w:t>
            </w:r>
            <w:r w:rsidR="00377EF3">
              <w:rPr>
                <w:rFonts w:ascii="Arial" w:hAnsi="Arial" w:cs="Arial"/>
                <w:b/>
                <w:sz w:val="18"/>
                <w:szCs w:val="18"/>
              </w:rPr>
              <w:t>2</w:t>
            </w:r>
          </w:p>
        </w:tc>
        <w:tc>
          <w:tcPr>
            <w:tcW w:w="1080" w:type="dxa"/>
            <w:tcBorders>
              <w:top w:val="double" w:sz="4" w:space="0" w:color="auto"/>
              <w:bottom w:val="single" w:sz="4" w:space="0" w:color="auto"/>
            </w:tcBorders>
            <w:vAlign w:val="center"/>
          </w:tcPr>
          <w:p w14:paraId="5ACC3551" w14:textId="77777777" w:rsidR="00F673EE" w:rsidRPr="00B85692" w:rsidRDefault="00F673EE" w:rsidP="000509E4">
            <w:pPr>
              <w:jc w:val="center"/>
              <w:rPr>
                <w:rFonts w:ascii="Arial" w:hAnsi="Arial" w:cs="Arial"/>
                <w:b/>
                <w:sz w:val="18"/>
                <w:szCs w:val="18"/>
              </w:rPr>
            </w:pPr>
            <w:r w:rsidRPr="00B85692">
              <w:rPr>
                <w:rFonts w:ascii="Arial" w:hAnsi="Arial" w:cs="Arial"/>
                <w:b/>
                <w:sz w:val="18"/>
                <w:szCs w:val="18"/>
              </w:rPr>
              <w:t>n/a</w:t>
            </w:r>
          </w:p>
        </w:tc>
        <w:tc>
          <w:tcPr>
            <w:tcW w:w="990" w:type="dxa"/>
            <w:tcBorders>
              <w:top w:val="double" w:sz="4" w:space="0" w:color="auto"/>
              <w:bottom w:val="single" w:sz="4" w:space="0" w:color="auto"/>
            </w:tcBorders>
            <w:vAlign w:val="center"/>
          </w:tcPr>
          <w:p w14:paraId="67264E99" w14:textId="77777777" w:rsidR="00F673EE" w:rsidRPr="00B85692" w:rsidRDefault="00F673EE" w:rsidP="000509E4">
            <w:pPr>
              <w:jc w:val="center"/>
              <w:rPr>
                <w:rFonts w:ascii="Arial" w:hAnsi="Arial" w:cs="Arial"/>
                <w:b/>
                <w:sz w:val="18"/>
                <w:szCs w:val="18"/>
              </w:rPr>
            </w:pPr>
            <w:r w:rsidRPr="00B85692">
              <w:rPr>
                <w:rFonts w:ascii="Arial" w:hAnsi="Arial" w:cs="Arial"/>
                <w:b/>
                <w:sz w:val="18"/>
                <w:szCs w:val="18"/>
              </w:rPr>
              <w:t>no</w:t>
            </w:r>
          </w:p>
        </w:tc>
        <w:tc>
          <w:tcPr>
            <w:tcW w:w="3330" w:type="dxa"/>
            <w:tcBorders>
              <w:top w:val="nil"/>
              <w:bottom w:val="single" w:sz="4" w:space="0" w:color="auto"/>
              <w:right w:val="double" w:sz="4" w:space="0" w:color="auto"/>
            </w:tcBorders>
            <w:vAlign w:val="center"/>
          </w:tcPr>
          <w:p w14:paraId="43A22C2F" w14:textId="77777777" w:rsidR="00F673EE" w:rsidRPr="00AD2309" w:rsidRDefault="00F673EE" w:rsidP="000509E4">
            <w:pPr>
              <w:rPr>
                <w:rFonts w:ascii="Arial" w:hAnsi="Arial" w:cs="Arial"/>
                <w:sz w:val="18"/>
                <w:szCs w:val="18"/>
              </w:rPr>
            </w:pPr>
            <w:r w:rsidRPr="00AD2309">
              <w:rPr>
                <w:rFonts w:ascii="Arial" w:hAnsi="Arial" w:cs="Arial"/>
                <w:sz w:val="18"/>
                <w:szCs w:val="18"/>
              </w:rPr>
              <w:t>Erosion of natural deposits; Water additive, which promotes strong teeth; Discharge from fertilizer and aluminum factories.</w:t>
            </w:r>
          </w:p>
        </w:tc>
      </w:tr>
      <w:tr w:rsidR="00F673EE" w:rsidRPr="007B0BC6" w14:paraId="1FDA2B9D" w14:textId="77777777" w:rsidTr="000509E4">
        <w:trPr>
          <w:trHeight w:val="728"/>
          <w:jc w:val="center"/>
        </w:trPr>
        <w:tc>
          <w:tcPr>
            <w:tcW w:w="1965" w:type="dxa"/>
            <w:tcBorders>
              <w:top w:val="single" w:sz="4" w:space="0" w:color="auto"/>
              <w:left w:val="double" w:sz="4" w:space="0" w:color="auto"/>
              <w:bottom w:val="single" w:sz="4" w:space="0" w:color="auto"/>
            </w:tcBorders>
            <w:vAlign w:val="center"/>
          </w:tcPr>
          <w:p w14:paraId="0B99DF23" w14:textId="77777777" w:rsidR="00F673EE" w:rsidRPr="00AD2309" w:rsidRDefault="00F673EE" w:rsidP="000509E4">
            <w:pPr>
              <w:rPr>
                <w:rFonts w:ascii="Arial" w:hAnsi="Arial" w:cs="Arial"/>
                <w:b/>
                <w:sz w:val="18"/>
                <w:szCs w:val="18"/>
              </w:rPr>
            </w:pPr>
            <w:r w:rsidRPr="00AD2309">
              <w:rPr>
                <w:rFonts w:ascii="Arial" w:hAnsi="Arial" w:cs="Arial"/>
                <w:b/>
                <w:sz w:val="18"/>
                <w:szCs w:val="18"/>
              </w:rPr>
              <w:t>Nitrate</w:t>
            </w:r>
          </w:p>
        </w:tc>
        <w:tc>
          <w:tcPr>
            <w:tcW w:w="1080" w:type="dxa"/>
            <w:tcBorders>
              <w:top w:val="single" w:sz="4" w:space="0" w:color="auto"/>
              <w:bottom w:val="single" w:sz="4" w:space="0" w:color="auto"/>
            </w:tcBorders>
            <w:vAlign w:val="center"/>
          </w:tcPr>
          <w:p w14:paraId="2911E6A8" w14:textId="4DD6CB59" w:rsidR="00F673EE" w:rsidRPr="002C28C7" w:rsidRDefault="00B823E1" w:rsidP="000509E4">
            <w:pPr>
              <w:jc w:val="center"/>
              <w:rPr>
                <w:rFonts w:ascii="Arial" w:hAnsi="Arial" w:cs="Arial"/>
                <w:sz w:val="18"/>
                <w:szCs w:val="18"/>
              </w:rPr>
            </w:pPr>
            <w:r>
              <w:rPr>
                <w:rFonts w:ascii="Arial" w:hAnsi="Arial" w:cs="Arial"/>
                <w:sz w:val="18"/>
                <w:szCs w:val="18"/>
              </w:rPr>
              <w:t>3-10-2</w:t>
            </w:r>
            <w:r w:rsidR="0076017B">
              <w:rPr>
                <w:rFonts w:ascii="Arial" w:hAnsi="Arial" w:cs="Arial"/>
                <w:sz w:val="18"/>
                <w:szCs w:val="18"/>
              </w:rPr>
              <w:t>1</w:t>
            </w:r>
          </w:p>
        </w:tc>
        <w:tc>
          <w:tcPr>
            <w:tcW w:w="630" w:type="dxa"/>
            <w:tcBorders>
              <w:top w:val="single" w:sz="4" w:space="0" w:color="auto"/>
              <w:bottom w:val="single" w:sz="4" w:space="0" w:color="auto"/>
            </w:tcBorders>
            <w:vAlign w:val="center"/>
          </w:tcPr>
          <w:p w14:paraId="2ECA8390" w14:textId="77777777" w:rsidR="00F673EE" w:rsidRPr="00B41396" w:rsidRDefault="00F673EE" w:rsidP="000509E4">
            <w:pPr>
              <w:jc w:val="center"/>
              <w:rPr>
                <w:rFonts w:ascii="Arial" w:hAnsi="Arial" w:cs="Arial"/>
                <w:sz w:val="18"/>
                <w:szCs w:val="18"/>
              </w:rPr>
            </w:pPr>
            <w:r w:rsidRPr="00B41396">
              <w:rPr>
                <w:rFonts w:ascii="Arial" w:hAnsi="Arial" w:cs="Arial"/>
                <w:sz w:val="18"/>
                <w:szCs w:val="18"/>
              </w:rPr>
              <w:t>ppm</w:t>
            </w:r>
          </w:p>
        </w:tc>
        <w:tc>
          <w:tcPr>
            <w:tcW w:w="900" w:type="dxa"/>
            <w:tcBorders>
              <w:top w:val="single" w:sz="4" w:space="0" w:color="auto"/>
              <w:bottom w:val="single" w:sz="4" w:space="0" w:color="auto"/>
            </w:tcBorders>
            <w:vAlign w:val="center"/>
          </w:tcPr>
          <w:p w14:paraId="2A25FE8F" w14:textId="77777777" w:rsidR="00F673EE" w:rsidRPr="00B41396" w:rsidRDefault="00F673EE" w:rsidP="000509E4">
            <w:pPr>
              <w:jc w:val="center"/>
              <w:rPr>
                <w:rFonts w:ascii="Arial" w:hAnsi="Arial" w:cs="Arial"/>
                <w:sz w:val="18"/>
                <w:szCs w:val="18"/>
              </w:rPr>
            </w:pPr>
            <w:r w:rsidRPr="00B41396">
              <w:rPr>
                <w:rFonts w:ascii="Arial" w:hAnsi="Arial" w:cs="Arial"/>
                <w:sz w:val="18"/>
                <w:szCs w:val="18"/>
              </w:rPr>
              <w:t>10</w:t>
            </w:r>
          </w:p>
        </w:tc>
        <w:tc>
          <w:tcPr>
            <w:tcW w:w="990" w:type="dxa"/>
            <w:tcBorders>
              <w:top w:val="single" w:sz="4" w:space="0" w:color="auto"/>
              <w:bottom w:val="single" w:sz="4" w:space="0" w:color="auto"/>
            </w:tcBorders>
            <w:vAlign w:val="center"/>
          </w:tcPr>
          <w:p w14:paraId="0EA38639" w14:textId="77777777" w:rsidR="00F673EE" w:rsidRPr="00B41396" w:rsidRDefault="00F673EE" w:rsidP="000509E4">
            <w:pPr>
              <w:jc w:val="center"/>
              <w:rPr>
                <w:rFonts w:ascii="Arial" w:hAnsi="Arial" w:cs="Arial"/>
                <w:sz w:val="18"/>
                <w:szCs w:val="18"/>
              </w:rPr>
            </w:pPr>
            <w:r w:rsidRPr="00B41396">
              <w:rPr>
                <w:rFonts w:ascii="Arial" w:hAnsi="Arial" w:cs="Arial"/>
                <w:sz w:val="18"/>
                <w:szCs w:val="18"/>
              </w:rPr>
              <w:t>10</w:t>
            </w:r>
          </w:p>
        </w:tc>
        <w:tc>
          <w:tcPr>
            <w:tcW w:w="990" w:type="dxa"/>
            <w:tcBorders>
              <w:top w:val="single" w:sz="4" w:space="0" w:color="auto"/>
              <w:bottom w:val="single" w:sz="4" w:space="0" w:color="auto"/>
            </w:tcBorders>
            <w:vAlign w:val="center"/>
          </w:tcPr>
          <w:p w14:paraId="3260FD1E" w14:textId="2A7AA404" w:rsidR="00F673EE" w:rsidRPr="00211F69" w:rsidRDefault="00F673EE" w:rsidP="000509E4">
            <w:pPr>
              <w:jc w:val="center"/>
              <w:rPr>
                <w:rFonts w:ascii="Arial" w:hAnsi="Arial" w:cs="Arial"/>
                <w:b/>
                <w:sz w:val="18"/>
                <w:szCs w:val="18"/>
              </w:rPr>
            </w:pPr>
            <w:r>
              <w:rPr>
                <w:rFonts w:ascii="Arial" w:hAnsi="Arial" w:cs="Arial"/>
                <w:b/>
                <w:sz w:val="18"/>
                <w:szCs w:val="18"/>
              </w:rPr>
              <w:t>0.</w:t>
            </w:r>
            <w:r w:rsidR="00B823E1">
              <w:rPr>
                <w:rFonts w:ascii="Arial" w:hAnsi="Arial" w:cs="Arial"/>
                <w:b/>
                <w:sz w:val="18"/>
                <w:szCs w:val="18"/>
              </w:rPr>
              <w:t>3</w:t>
            </w:r>
            <w:r w:rsidR="00377EF3">
              <w:rPr>
                <w:rFonts w:ascii="Arial" w:hAnsi="Arial" w:cs="Arial"/>
                <w:b/>
                <w:sz w:val="18"/>
                <w:szCs w:val="18"/>
              </w:rPr>
              <w:t>4</w:t>
            </w:r>
          </w:p>
        </w:tc>
        <w:tc>
          <w:tcPr>
            <w:tcW w:w="1080" w:type="dxa"/>
            <w:tcBorders>
              <w:top w:val="single" w:sz="4" w:space="0" w:color="auto"/>
              <w:bottom w:val="single" w:sz="4" w:space="0" w:color="auto"/>
            </w:tcBorders>
            <w:vAlign w:val="center"/>
          </w:tcPr>
          <w:p w14:paraId="4DDB3B85" w14:textId="77777777" w:rsidR="00F673EE" w:rsidRPr="00B85692" w:rsidRDefault="00F673EE" w:rsidP="000509E4">
            <w:pPr>
              <w:jc w:val="center"/>
              <w:rPr>
                <w:rFonts w:ascii="Arial" w:hAnsi="Arial" w:cs="Arial"/>
                <w:b/>
                <w:sz w:val="18"/>
                <w:szCs w:val="18"/>
              </w:rPr>
            </w:pPr>
            <w:r w:rsidRPr="00B85692">
              <w:rPr>
                <w:rFonts w:ascii="Arial" w:hAnsi="Arial" w:cs="Arial"/>
                <w:b/>
                <w:sz w:val="18"/>
                <w:szCs w:val="18"/>
              </w:rPr>
              <w:t>n/a</w:t>
            </w:r>
          </w:p>
        </w:tc>
        <w:tc>
          <w:tcPr>
            <w:tcW w:w="990" w:type="dxa"/>
            <w:tcBorders>
              <w:top w:val="single" w:sz="4" w:space="0" w:color="auto"/>
              <w:bottom w:val="single" w:sz="4" w:space="0" w:color="auto"/>
            </w:tcBorders>
            <w:vAlign w:val="center"/>
          </w:tcPr>
          <w:p w14:paraId="6E872C10" w14:textId="77777777" w:rsidR="00F673EE" w:rsidRPr="00B85692" w:rsidRDefault="00F673EE" w:rsidP="000509E4">
            <w:pPr>
              <w:jc w:val="center"/>
              <w:rPr>
                <w:rFonts w:ascii="Arial" w:hAnsi="Arial" w:cs="Arial"/>
                <w:b/>
                <w:sz w:val="18"/>
                <w:szCs w:val="18"/>
              </w:rPr>
            </w:pPr>
            <w:r w:rsidRPr="00B85692">
              <w:rPr>
                <w:rFonts w:ascii="Arial" w:hAnsi="Arial" w:cs="Arial"/>
                <w:b/>
                <w:sz w:val="18"/>
                <w:szCs w:val="18"/>
              </w:rPr>
              <w:t>no</w:t>
            </w:r>
          </w:p>
        </w:tc>
        <w:tc>
          <w:tcPr>
            <w:tcW w:w="3330" w:type="dxa"/>
            <w:tcBorders>
              <w:top w:val="single" w:sz="4" w:space="0" w:color="auto"/>
              <w:bottom w:val="single" w:sz="4" w:space="0" w:color="auto"/>
              <w:right w:val="double" w:sz="4" w:space="0" w:color="auto"/>
            </w:tcBorders>
            <w:vAlign w:val="center"/>
          </w:tcPr>
          <w:p w14:paraId="52B25E58" w14:textId="77777777" w:rsidR="00F673EE" w:rsidRPr="00AD2309" w:rsidRDefault="00F673EE" w:rsidP="000509E4">
            <w:pPr>
              <w:rPr>
                <w:rFonts w:ascii="Arial" w:hAnsi="Arial" w:cs="Arial"/>
                <w:sz w:val="18"/>
                <w:szCs w:val="18"/>
              </w:rPr>
            </w:pPr>
            <w:r w:rsidRPr="00AD2309">
              <w:rPr>
                <w:rFonts w:ascii="Arial" w:hAnsi="Arial" w:cs="Arial"/>
                <w:sz w:val="18"/>
                <w:szCs w:val="18"/>
              </w:rPr>
              <w:t>Runoff from fertilizer use; Leaching from septic tanks, sewage; Erosion of natural deposits.</w:t>
            </w:r>
          </w:p>
        </w:tc>
      </w:tr>
      <w:tr w:rsidR="00F673EE" w:rsidRPr="007B0BC6" w14:paraId="5131CB44" w14:textId="77777777" w:rsidTr="000509E4">
        <w:trPr>
          <w:trHeight w:val="710"/>
          <w:jc w:val="center"/>
        </w:trPr>
        <w:tc>
          <w:tcPr>
            <w:tcW w:w="1965" w:type="dxa"/>
            <w:tcBorders>
              <w:top w:val="single" w:sz="4" w:space="0" w:color="auto"/>
              <w:left w:val="double" w:sz="4" w:space="0" w:color="auto"/>
              <w:bottom w:val="double" w:sz="4" w:space="0" w:color="auto"/>
            </w:tcBorders>
            <w:vAlign w:val="center"/>
          </w:tcPr>
          <w:p w14:paraId="0FC7F11E" w14:textId="77777777" w:rsidR="00F673EE" w:rsidRPr="00AD2309" w:rsidRDefault="00F673EE" w:rsidP="000509E4">
            <w:pPr>
              <w:rPr>
                <w:rFonts w:ascii="Arial" w:hAnsi="Arial" w:cs="Arial"/>
                <w:b/>
                <w:sz w:val="18"/>
                <w:szCs w:val="18"/>
              </w:rPr>
            </w:pPr>
            <w:r>
              <w:rPr>
                <w:rFonts w:ascii="Arial" w:hAnsi="Arial" w:cs="Arial"/>
                <w:b/>
                <w:sz w:val="18"/>
                <w:szCs w:val="18"/>
              </w:rPr>
              <w:t>Barium</w:t>
            </w:r>
          </w:p>
        </w:tc>
        <w:tc>
          <w:tcPr>
            <w:tcW w:w="1080" w:type="dxa"/>
            <w:tcBorders>
              <w:top w:val="single" w:sz="4" w:space="0" w:color="auto"/>
              <w:bottom w:val="double" w:sz="4" w:space="0" w:color="auto"/>
            </w:tcBorders>
            <w:vAlign w:val="center"/>
          </w:tcPr>
          <w:p w14:paraId="0479BF87" w14:textId="77777777" w:rsidR="00F673EE" w:rsidRPr="002C28C7" w:rsidRDefault="00F673EE" w:rsidP="000509E4">
            <w:pPr>
              <w:jc w:val="center"/>
              <w:rPr>
                <w:rFonts w:ascii="Arial" w:hAnsi="Arial" w:cs="Arial"/>
                <w:sz w:val="18"/>
                <w:szCs w:val="18"/>
              </w:rPr>
            </w:pPr>
            <w:r>
              <w:rPr>
                <w:rFonts w:ascii="Arial" w:hAnsi="Arial" w:cs="Arial"/>
                <w:sz w:val="18"/>
                <w:szCs w:val="18"/>
              </w:rPr>
              <w:t>5-16-2017</w:t>
            </w:r>
          </w:p>
        </w:tc>
        <w:tc>
          <w:tcPr>
            <w:tcW w:w="630" w:type="dxa"/>
            <w:tcBorders>
              <w:top w:val="single" w:sz="4" w:space="0" w:color="auto"/>
              <w:bottom w:val="double" w:sz="4" w:space="0" w:color="auto"/>
            </w:tcBorders>
            <w:vAlign w:val="center"/>
          </w:tcPr>
          <w:p w14:paraId="4DB5574A" w14:textId="77777777" w:rsidR="00F673EE" w:rsidRPr="00B41396" w:rsidRDefault="00F673EE" w:rsidP="000509E4">
            <w:pPr>
              <w:jc w:val="center"/>
              <w:rPr>
                <w:rFonts w:ascii="Arial" w:hAnsi="Arial" w:cs="Arial"/>
                <w:sz w:val="18"/>
                <w:szCs w:val="18"/>
              </w:rPr>
            </w:pPr>
            <w:r>
              <w:rPr>
                <w:rFonts w:ascii="Arial" w:hAnsi="Arial" w:cs="Arial"/>
                <w:sz w:val="18"/>
                <w:szCs w:val="18"/>
              </w:rPr>
              <w:t>ppm</w:t>
            </w:r>
          </w:p>
        </w:tc>
        <w:tc>
          <w:tcPr>
            <w:tcW w:w="900" w:type="dxa"/>
            <w:tcBorders>
              <w:top w:val="single" w:sz="4" w:space="0" w:color="auto"/>
              <w:bottom w:val="double" w:sz="4" w:space="0" w:color="auto"/>
            </w:tcBorders>
            <w:vAlign w:val="center"/>
          </w:tcPr>
          <w:p w14:paraId="40E28308" w14:textId="77777777" w:rsidR="00F673EE" w:rsidRPr="00B41396" w:rsidRDefault="00F673EE" w:rsidP="000509E4">
            <w:pPr>
              <w:jc w:val="center"/>
              <w:rPr>
                <w:rFonts w:ascii="Arial" w:hAnsi="Arial" w:cs="Arial"/>
                <w:sz w:val="18"/>
                <w:szCs w:val="18"/>
              </w:rPr>
            </w:pPr>
            <w:r>
              <w:rPr>
                <w:rFonts w:ascii="Arial" w:hAnsi="Arial" w:cs="Arial"/>
                <w:sz w:val="18"/>
                <w:szCs w:val="18"/>
              </w:rPr>
              <w:t>2</w:t>
            </w:r>
          </w:p>
        </w:tc>
        <w:tc>
          <w:tcPr>
            <w:tcW w:w="990" w:type="dxa"/>
            <w:tcBorders>
              <w:top w:val="single" w:sz="4" w:space="0" w:color="auto"/>
              <w:bottom w:val="double" w:sz="4" w:space="0" w:color="auto"/>
            </w:tcBorders>
            <w:vAlign w:val="center"/>
          </w:tcPr>
          <w:p w14:paraId="4CC998E1" w14:textId="77777777" w:rsidR="00F673EE" w:rsidRPr="00B41396" w:rsidRDefault="00F673EE" w:rsidP="000509E4">
            <w:pPr>
              <w:jc w:val="center"/>
              <w:rPr>
                <w:rFonts w:ascii="Arial" w:hAnsi="Arial" w:cs="Arial"/>
                <w:sz w:val="18"/>
                <w:szCs w:val="18"/>
              </w:rPr>
            </w:pPr>
            <w:r>
              <w:rPr>
                <w:rFonts w:ascii="Arial" w:hAnsi="Arial" w:cs="Arial"/>
                <w:sz w:val="18"/>
                <w:szCs w:val="18"/>
              </w:rPr>
              <w:t>2</w:t>
            </w:r>
          </w:p>
        </w:tc>
        <w:tc>
          <w:tcPr>
            <w:tcW w:w="990" w:type="dxa"/>
            <w:tcBorders>
              <w:top w:val="single" w:sz="4" w:space="0" w:color="auto"/>
              <w:bottom w:val="double" w:sz="4" w:space="0" w:color="auto"/>
            </w:tcBorders>
            <w:vAlign w:val="center"/>
          </w:tcPr>
          <w:p w14:paraId="6CFADACF" w14:textId="77777777" w:rsidR="00F673EE" w:rsidRPr="00211F69" w:rsidRDefault="00F673EE" w:rsidP="000509E4">
            <w:pPr>
              <w:jc w:val="center"/>
              <w:rPr>
                <w:rFonts w:ascii="Arial" w:hAnsi="Arial" w:cs="Arial"/>
                <w:b/>
                <w:sz w:val="18"/>
                <w:szCs w:val="18"/>
              </w:rPr>
            </w:pPr>
            <w:r>
              <w:rPr>
                <w:rFonts w:ascii="Arial" w:hAnsi="Arial" w:cs="Arial"/>
                <w:b/>
                <w:sz w:val="18"/>
                <w:szCs w:val="18"/>
              </w:rPr>
              <w:t>0.01</w:t>
            </w:r>
          </w:p>
        </w:tc>
        <w:tc>
          <w:tcPr>
            <w:tcW w:w="1080" w:type="dxa"/>
            <w:tcBorders>
              <w:top w:val="single" w:sz="4" w:space="0" w:color="auto"/>
              <w:bottom w:val="double" w:sz="4" w:space="0" w:color="auto"/>
            </w:tcBorders>
            <w:vAlign w:val="center"/>
          </w:tcPr>
          <w:p w14:paraId="6EA926B1" w14:textId="77777777" w:rsidR="00F673EE" w:rsidRPr="00B85692" w:rsidRDefault="00F673EE" w:rsidP="000509E4">
            <w:pPr>
              <w:jc w:val="center"/>
              <w:rPr>
                <w:rFonts w:ascii="Arial" w:hAnsi="Arial" w:cs="Arial"/>
                <w:b/>
                <w:sz w:val="18"/>
                <w:szCs w:val="18"/>
              </w:rPr>
            </w:pPr>
            <w:r w:rsidRPr="00B85692">
              <w:rPr>
                <w:rFonts w:ascii="Arial" w:hAnsi="Arial" w:cs="Arial"/>
                <w:b/>
                <w:sz w:val="18"/>
                <w:szCs w:val="18"/>
              </w:rPr>
              <w:t>n/a</w:t>
            </w:r>
          </w:p>
        </w:tc>
        <w:tc>
          <w:tcPr>
            <w:tcW w:w="990" w:type="dxa"/>
            <w:tcBorders>
              <w:top w:val="single" w:sz="4" w:space="0" w:color="auto"/>
              <w:bottom w:val="double" w:sz="4" w:space="0" w:color="auto"/>
            </w:tcBorders>
            <w:vAlign w:val="center"/>
          </w:tcPr>
          <w:p w14:paraId="6A3E38ED" w14:textId="77777777" w:rsidR="00F673EE" w:rsidRPr="00B85692" w:rsidRDefault="00F673EE" w:rsidP="000509E4">
            <w:pPr>
              <w:jc w:val="center"/>
              <w:rPr>
                <w:rFonts w:ascii="Arial" w:hAnsi="Arial" w:cs="Arial"/>
                <w:b/>
                <w:sz w:val="18"/>
                <w:szCs w:val="18"/>
              </w:rPr>
            </w:pPr>
            <w:r w:rsidRPr="00B85692">
              <w:rPr>
                <w:rFonts w:ascii="Arial" w:hAnsi="Arial" w:cs="Arial"/>
                <w:b/>
                <w:sz w:val="18"/>
                <w:szCs w:val="18"/>
              </w:rPr>
              <w:t>no</w:t>
            </w:r>
          </w:p>
        </w:tc>
        <w:tc>
          <w:tcPr>
            <w:tcW w:w="3330" w:type="dxa"/>
            <w:tcBorders>
              <w:top w:val="single" w:sz="4" w:space="0" w:color="auto"/>
              <w:bottom w:val="double" w:sz="4" w:space="0" w:color="auto"/>
              <w:right w:val="double" w:sz="4" w:space="0" w:color="auto"/>
            </w:tcBorders>
            <w:vAlign w:val="center"/>
          </w:tcPr>
          <w:p w14:paraId="701ADA33" w14:textId="77777777" w:rsidR="00F673EE" w:rsidRPr="00AD2309" w:rsidRDefault="00F673EE" w:rsidP="000509E4">
            <w:pPr>
              <w:rPr>
                <w:rFonts w:ascii="Arial" w:hAnsi="Arial" w:cs="Arial"/>
                <w:sz w:val="18"/>
                <w:szCs w:val="18"/>
              </w:rPr>
            </w:pPr>
            <w:r w:rsidRPr="00F01145">
              <w:rPr>
                <w:rFonts w:ascii="Arial" w:hAnsi="Arial" w:cs="Arial"/>
                <w:sz w:val="18"/>
                <w:szCs w:val="18"/>
              </w:rPr>
              <w:t>Discharge of drilling wastes; Discharge from metal refineries; Erosion of natural deposits</w:t>
            </w:r>
          </w:p>
        </w:tc>
      </w:tr>
    </w:tbl>
    <w:p w14:paraId="40408A94" w14:textId="658A6204" w:rsidR="00ED2534" w:rsidRDefault="00ED2534" w:rsidP="00F673EE">
      <w:pPr>
        <w:jc w:val="center"/>
        <w:rPr>
          <w:bCs/>
          <w:sz w:val="24"/>
        </w:rPr>
      </w:pPr>
    </w:p>
    <w:tbl>
      <w:tblPr>
        <w:tblStyle w:val="TableGrid1"/>
        <w:tblW w:w="11955" w:type="dxa"/>
        <w:jc w:val="center"/>
        <w:tblLayout w:type="fixed"/>
        <w:tblLook w:val="04A0" w:firstRow="1" w:lastRow="0" w:firstColumn="1" w:lastColumn="0" w:noHBand="0" w:noVBand="1"/>
      </w:tblPr>
      <w:tblGrid>
        <w:gridCol w:w="2865"/>
        <w:gridCol w:w="630"/>
        <w:gridCol w:w="630"/>
        <w:gridCol w:w="990"/>
        <w:gridCol w:w="990"/>
        <w:gridCol w:w="990"/>
        <w:gridCol w:w="1080"/>
        <w:gridCol w:w="1080"/>
        <w:gridCol w:w="2700"/>
      </w:tblGrid>
      <w:tr w:rsidR="00F673EE" w:rsidRPr="00F673EE" w14:paraId="70E3EFF2" w14:textId="77777777" w:rsidTr="000509E4">
        <w:trPr>
          <w:jc w:val="center"/>
        </w:trPr>
        <w:tc>
          <w:tcPr>
            <w:tcW w:w="11955" w:type="dxa"/>
            <w:gridSpan w:val="9"/>
            <w:tcBorders>
              <w:top w:val="double" w:sz="4" w:space="0" w:color="auto"/>
              <w:left w:val="double" w:sz="4" w:space="0" w:color="auto"/>
              <w:bottom w:val="double" w:sz="4" w:space="0" w:color="auto"/>
              <w:right w:val="double" w:sz="4" w:space="0" w:color="auto"/>
            </w:tcBorders>
            <w:vAlign w:val="center"/>
          </w:tcPr>
          <w:p w14:paraId="0A6F74E3" w14:textId="11D239FC" w:rsidR="00F673EE" w:rsidRPr="00F673EE" w:rsidRDefault="00F673EE" w:rsidP="00F673EE">
            <w:pPr>
              <w:rPr>
                <w:rFonts w:ascii="Arial" w:hAnsi="Arial" w:cs="Arial"/>
                <w:b/>
              </w:rPr>
            </w:pPr>
            <w:r w:rsidRPr="00F673EE">
              <w:rPr>
                <w:rFonts w:ascii="Arial" w:hAnsi="Arial" w:cs="Arial"/>
                <w:b/>
                <w:color w:val="333399"/>
              </w:rPr>
              <w:t>20</w:t>
            </w:r>
            <w:r w:rsidR="00B823E1">
              <w:rPr>
                <w:rFonts w:ascii="Arial" w:hAnsi="Arial" w:cs="Arial"/>
                <w:b/>
                <w:color w:val="333399"/>
              </w:rPr>
              <w:t>2</w:t>
            </w:r>
            <w:r w:rsidR="000C604B">
              <w:rPr>
                <w:rFonts w:ascii="Arial" w:hAnsi="Arial" w:cs="Arial"/>
                <w:b/>
                <w:color w:val="333399"/>
              </w:rPr>
              <w:t>1</w:t>
            </w:r>
            <w:r w:rsidRPr="00F673EE">
              <w:rPr>
                <w:rFonts w:ascii="Arial" w:hAnsi="Arial" w:cs="Arial"/>
                <w:b/>
                <w:color w:val="333399"/>
              </w:rPr>
              <w:t xml:space="preserve"> Disinfection By-Products – Monitoring in Distribution System, Stage 2 Disinfection By-Products</w:t>
            </w:r>
          </w:p>
        </w:tc>
      </w:tr>
      <w:tr w:rsidR="00F673EE" w:rsidRPr="00F673EE" w14:paraId="2284491E" w14:textId="77777777" w:rsidTr="000509E4">
        <w:trPr>
          <w:jc w:val="center"/>
        </w:trPr>
        <w:tc>
          <w:tcPr>
            <w:tcW w:w="2865" w:type="dxa"/>
            <w:tcBorders>
              <w:top w:val="double" w:sz="4" w:space="0" w:color="auto"/>
              <w:left w:val="double" w:sz="4" w:space="0" w:color="auto"/>
            </w:tcBorders>
          </w:tcPr>
          <w:p w14:paraId="7378FBB1" w14:textId="77777777" w:rsidR="00F673EE" w:rsidRPr="00F673EE" w:rsidRDefault="00F673EE" w:rsidP="00F673EE">
            <w:pPr>
              <w:keepNext/>
              <w:jc w:val="center"/>
              <w:outlineLvl w:val="3"/>
              <w:rPr>
                <w:rFonts w:ascii="Arial" w:hAnsi="Arial"/>
                <w:b/>
                <w:color w:val="000080"/>
                <w:sz w:val="18"/>
              </w:rPr>
            </w:pPr>
            <w:r w:rsidRPr="00F673EE">
              <w:rPr>
                <w:rFonts w:ascii="Arial" w:hAnsi="Arial"/>
                <w:b/>
                <w:color w:val="000080"/>
                <w:sz w:val="18"/>
              </w:rPr>
              <w:t>Regulated</w:t>
            </w:r>
          </w:p>
          <w:p w14:paraId="035C9AFC" w14:textId="77777777" w:rsidR="00F673EE" w:rsidRPr="00F673EE" w:rsidRDefault="00F673EE" w:rsidP="00F673EE">
            <w:pPr>
              <w:keepNext/>
              <w:jc w:val="center"/>
              <w:outlineLvl w:val="3"/>
              <w:rPr>
                <w:rFonts w:ascii="Arial" w:hAnsi="Arial"/>
                <w:b/>
                <w:color w:val="000080"/>
                <w:sz w:val="18"/>
              </w:rPr>
            </w:pPr>
            <w:r w:rsidRPr="00F673EE">
              <w:rPr>
                <w:rFonts w:ascii="Arial" w:hAnsi="Arial"/>
                <w:b/>
                <w:color w:val="000080"/>
                <w:sz w:val="18"/>
              </w:rPr>
              <w:t>Contaminant</w:t>
            </w:r>
          </w:p>
        </w:tc>
        <w:tc>
          <w:tcPr>
            <w:tcW w:w="630" w:type="dxa"/>
            <w:tcBorders>
              <w:top w:val="double" w:sz="4" w:space="0" w:color="auto"/>
            </w:tcBorders>
            <w:vAlign w:val="center"/>
          </w:tcPr>
          <w:p w14:paraId="12B25565" w14:textId="77777777" w:rsidR="00F673EE" w:rsidRPr="00F673EE" w:rsidRDefault="00F673EE" w:rsidP="00F673EE">
            <w:pPr>
              <w:jc w:val="center"/>
              <w:rPr>
                <w:rFonts w:ascii="Arial" w:hAnsi="Arial" w:cs="Arial"/>
                <w:b/>
                <w:color w:val="000080"/>
                <w:sz w:val="18"/>
              </w:rPr>
            </w:pPr>
            <w:r w:rsidRPr="00F673EE">
              <w:rPr>
                <w:rFonts w:ascii="Arial" w:hAnsi="Arial" w:cs="Arial"/>
                <w:b/>
                <w:color w:val="000080"/>
                <w:sz w:val="18"/>
              </w:rPr>
              <w:t>Test Date</w:t>
            </w:r>
          </w:p>
        </w:tc>
        <w:tc>
          <w:tcPr>
            <w:tcW w:w="630" w:type="dxa"/>
            <w:tcBorders>
              <w:top w:val="double" w:sz="4" w:space="0" w:color="auto"/>
            </w:tcBorders>
            <w:vAlign w:val="center"/>
          </w:tcPr>
          <w:p w14:paraId="5E82BEBC" w14:textId="77777777" w:rsidR="00F673EE" w:rsidRPr="00F673EE" w:rsidRDefault="00F673EE" w:rsidP="00F673EE">
            <w:pPr>
              <w:jc w:val="center"/>
              <w:rPr>
                <w:rFonts w:ascii="Arial" w:hAnsi="Arial" w:cs="Arial"/>
                <w:b/>
                <w:color w:val="000080"/>
                <w:sz w:val="18"/>
              </w:rPr>
            </w:pPr>
            <w:r w:rsidRPr="00F673EE">
              <w:rPr>
                <w:rFonts w:ascii="Arial" w:hAnsi="Arial" w:cs="Arial"/>
                <w:b/>
                <w:color w:val="000080"/>
                <w:sz w:val="18"/>
              </w:rPr>
              <w:t>Unit</w:t>
            </w:r>
          </w:p>
        </w:tc>
        <w:tc>
          <w:tcPr>
            <w:tcW w:w="990" w:type="dxa"/>
            <w:tcBorders>
              <w:top w:val="double" w:sz="4" w:space="0" w:color="auto"/>
            </w:tcBorders>
            <w:vAlign w:val="center"/>
          </w:tcPr>
          <w:p w14:paraId="58DC113B" w14:textId="77777777" w:rsidR="00F673EE" w:rsidRPr="00F673EE" w:rsidRDefault="00F673EE" w:rsidP="00F673EE">
            <w:pPr>
              <w:jc w:val="center"/>
              <w:rPr>
                <w:rFonts w:ascii="Arial" w:hAnsi="Arial" w:cs="Arial"/>
                <w:b/>
                <w:color w:val="000080"/>
                <w:sz w:val="18"/>
              </w:rPr>
            </w:pPr>
            <w:r w:rsidRPr="00F673EE">
              <w:rPr>
                <w:rFonts w:ascii="Arial" w:hAnsi="Arial" w:cs="Arial"/>
                <w:b/>
                <w:color w:val="000080"/>
                <w:sz w:val="18"/>
              </w:rPr>
              <w:t xml:space="preserve">Health Goal </w:t>
            </w:r>
            <w:r w:rsidRPr="00F673EE">
              <w:rPr>
                <w:rFonts w:ascii="Arial" w:hAnsi="Arial" w:cs="Arial"/>
                <w:b/>
                <w:color w:val="FF0000"/>
                <w:sz w:val="18"/>
              </w:rPr>
              <w:t>MCLG</w:t>
            </w:r>
          </w:p>
        </w:tc>
        <w:tc>
          <w:tcPr>
            <w:tcW w:w="990" w:type="dxa"/>
            <w:tcBorders>
              <w:top w:val="double" w:sz="4" w:space="0" w:color="auto"/>
            </w:tcBorders>
            <w:vAlign w:val="center"/>
          </w:tcPr>
          <w:p w14:paraId="0D8DE399" w14:textId="77777777" w:rsidR="00F673EE" w:rsidRPr="00F673EE" w:rsidRDefault="00F673EE" w:rsidP="00F673EE">
            <w:pPr>
              <w:jc w:val="center"/>
              <w:rPr>
                <w:rFonts w:ascii="Arial" w:hAnsi="Arial" w:cs="Arial"/>
                <w:b/>
                <w:color w:val="000080"/>
                <w:sz w:val="18"/>
              </w:rPr>
            </w:pPr>
            <w:r w:rsidRPr="00F673EE">
              <w:rPr>
                <w:rFonts w:ascii="Arial" w:hAnsi="Arial" w:cs="Arial"/>
                <w:b/>
                <w:color w:val="000080"/>
                <w:sz w:val="18"/>
              </w:rPr>
              <w:t xml:space="preserve">Allowed Level </w:t>
            </w:r>
            <w:r w:rsidRPr="00F673EE">
              <w:rPr>
                <w:rFonts w:ascii="Arial" w:hAnsi="Arial" w:cs="Arial"/>
                <w:b/>
                <w:color w:val="FF0000"/>
                <w:sz w:val="18"/>
              </w:rPr>
              <w:t>MCL</w:t>
            </w:r>
          </w:p>
        </w:tc>
        <w:tc>
          <w:tcPr>
            <w:tcW w:w="990" w:type="dxa"/>
            <w:tcBorders>
              <w:top w:val="double" w:sz="4" w:space="0" w:color="auto"/>
            </w:tcBorders>
            <w:vAlign w:val="center"/>
          </w:tcPr>
          <w:p w14:paraId="17610BEC" w14:textId="77777777" w:rsidR="00F673EE" w:rsidRPr="00F673EE" w:rsidRDefault="00F673EE" w:rsidP="00F673EE">
            <w:pPr>
              <w:jc w:val="center"/>
              <w:rPr>
                <w:rFonts w:ascii="Arial" w:hAnsi="Arial" w:cs="Arial"/>
                <w:b/>
                <w:color w:val="000080"/>
                <w:sz w:val="18"/>
              </w:rPr>
            </w:pPr>
            <w:r w:rsidRPr="00F673EE">
              <w:rPr>
                <w:rFonts w:ascii="Arial" w:hAnsi="Arial" w:cs="Arial"/>
                <w:b/>
                <w:color w:val="000080"/>
                <w:sz w:val="18"/>
              </w:rPr>
              <w:t>Highest</w:t>
            </w:r>
          </w:p>
          <w:p w14:paraId="01131E13" w14:textId="77777777" w:rsidR="00F673EE" w:rsidRPr="00F673EE" w:rsidRDefault="00F673EE" w:rsidP="00F673EE">
            <w:pPr>
              <w:jc w:val="center"/>
              <w:rPr>
                <w:rFonts w:ascii="Arial" w:hAnsi="Arial" w:cs="Arial"/>
                <w:b/>
                <w:color w:val="000080"/>
                <w:sz w:val="18"/>
              </w:rPr>
            </w:pPr>
            <w:r w:rsidRPr="00F673EE">
              <w:rPr>
                <w:rFonts w:ascii="Arial" w:hAnsi="Arial" w:cs="Arial"/>
                <w:b/>
                <w:color w:val="000080"/>
                <w:sz w:val="18"/>
              </w:rPr>
              <w:t>LRAA</w:t>
            </w:r>
          </w:p>
        </w:tc>
        <w:tc>
          <w:tcPr>
            <w:tcW w:w="1080" w:type="dxa"/>
            <w:tcBorders>
              <w:top w:val="double" w:sz="4" w:space="0" w:color="auto"/>
            </w:tcBorders>
            <w:vAlign w:val="center"/>
          </w:tcPr>
          <w:p w14:paraId="5575815D" w14:textId="77777777" w:rsidR="00F673EE" w:rsidRPr="00F673EE" w:rsidRDefault="00F673EE" w:rsidP="00F673EE">
            <w:pPr>
              <w:keepNext/>
              <w:jc w:val="center"/>
              <w:outlineLvl w:val="1"/>
              <w:rPr>
                <w:rFonts w:ascii="Arial" w:hAnsi="Arial" w:cs="Arial"/>
                <w:b/>
                <w:color w:val="000080"/>
                <w:sz w:val="18"/>
              </w:rPr>
            </w:pPr>
            <w:r w:rsidRPr="00F673EE">
              <w:rPr>
                <w:rFonts w:ascii="Arial" w:hAnsi="Arial" w:cs="Arial"/>
                <w:b/>
                <w:color w:val="000080"/>
                <w:sz w:val="18"/>
              </w:rPr>
              <w:t>Range of</w:t>
            </w:r>
          </w:p>
          <w:p w14:paraId="17F0AB0D" w14:textId="77777777" w:rsidR="00F673EE" w:rsidRPr="00F673EE" w:rsidRDefault="00F673EE" w:rsidP="00F673EE">
            <w:pPr>
              <w:keepNext/>
              <w:jc w:val="center"/>
              <w:outlineLvl w:val="1"/>
              <w:rPr>
                <w:rFonts w:ascii="Arial" w:hAnsi="Arial" w:cs="Arial"/>
                <w:b/>
                <w:color w:val="000080"/>
                <w:sz w:val="18"/>
              </w:rPr>
            </w:pPr>
            <w:r w:rsidRPr="00F673EE">
              <w:rPr>
                <w:rFonts w:ascii="Arial" w:hAnsi="Arial" w:cs="Arial"/>
                <w:b/>
                <w:color w:val="000080"/>
                <w:sz w:val="18"/>
              </w:rPr>
              <w:t>Detection</w:t>
            </w:r>
          </w:p>
        </w:tc>
        <w:tc>
          <w:tcPr>
            <w:tcW w:w="1080" w:type="dxa"/>
            <w:tcBorders>
              <w:top w:val="double" w:sz="4" w:space="0" w:color="auto"/>
            </w:tcBorders>
            <w:vAlign w:val="center"/>
          </w:tcPr>
          <w:p w14:paraId="06DEBDA2" w14:textId="77777777" w:rsidR="00F673EE" w:rsidRPr="00F673EE" w:rsidRDefault="00F673EE" w:rsidP="00F673EE">
            <w:pPr>
              <w:keepNext/>
              <w:jc w:val="center"/>
              <w:outlineLvl w:val="1"/>
              <w:rPr>
                <w:rFonts w:ascii="Arial" w:hAnsi="Arial" w:cs="Arial"/>
                <w:b/>
                <w:color w:val="000080"/>
                <w:sz w:val="18"/>
              </w:rPr>
            </w:pPr>
            <w:r w:rsidRPr="00F673EE">
              <w:rPr>
                <w:rFonts w:ascii="Arial" w:hAnsi="Arial" w:cs="Arial"/>
                <w:b/>
                <w:color w:val="000080"/>
                <w:sz w:val="18"/>
              </w:rPr>
              <w:t>Violation</w:t>
            </w:r>
          </w:p>
          <w:p w14:paraId="2A1DB443" w14:textId="77777777" w:rsidR="00F673EE" w:rsidRPr="00F673EE" w:rsidRDefault="00F673EE" w:rsidP="00F673EE">
            <w:pPr>
              <w:jc w:val="center"/>
              <w:rPr>
                <w:rFonts w:ascii="Arial" w:hAnsi="Arial" w:cs="Arial"/>
              </w:rPr>
            </w:pPr>
            <w:r w:rsidRPr="00F673EE">
              <w:rPr>
                <w:rFonts w:ascii="Arial" w:hAnsi="Arial" w:cs="Arial"/>
                <w:b/>
                <w:color w:val="000080"/>
                <w:sz w:val="18"/>
              </w:rPr>
              <w:t>yes/no</w:t>
            </w:r>
          </w:p>
        </w:tc>
        <w:tc>
          <w:tcPr>
            <w:tcW w:w="2700" w:type="dxa"/>
            <w:tcBorders>
              <w:top w:val="double" w:sz="4" w:space="0" w:color="auto"/>
              <w:right w:val="double" w:sz="4" w:space="0" w:color="auto"/>
            </w:tcBorders>
            <w:vAlign w:val="center"/>
          </w:tcPr>
          <w:p w14:paraId="509941F6" w14:textId="77777777" w:rsidR="00F673EE" w:rsidRPr="00F673EE" w:rsidRDefault="00F673EE" w:rsidP="00F673EE">
            <w:pPr>
              <w:keepNext/>
              <w:ind w:right="145"/>
              <w:jc w:val="center"/>
              <w:outlineLvl w:val="1"/>
              <w:rPr>
                <w:rFonts w:ascii="Arial" w:hAnsi="Arial" w:cs="Arial"/>
                <w:b/>
                <w:color w:val="000080"/>
                <w:sz w:val="18"/>
              </w:rPr>
            </w:pPr>
            <w:r w:rsidRPr="00F673EE">
              <w:rPr>
                <w:rFonts w:ascii="Arial" w:hAnsi="Arial" w:cs="Arial"/>
                <w:b/>
                <w:color w:val="000080"/>
                <w:sz w:val="18"/>
              </w:rPr>
              <w:t>Major Sources in Drinking Water</w:t>
            </w:r>
          </w:p>
        </w:tc>
      </w:tr>
      <w:tr w:rsidR="00F673EE" w:rsidRPr="00F673EE" w14:paraId="59A0AEAA" w14:textId="77777777" w:rsidTr="000509E4">
        <w:trPr>
          <w:trHeight w:val="414"/>
          <w:jc w:val="center"/>
        </w:trPr>
        <w:tc>
          <w:tcPr>
            <w:tcW w:w="2865" w:type="dxa"/>
            <w:tcBorders>
              <w:left w:val="double" w:sz="4" w:space="0" w:color="auto"/>
            </w:tcBorders>
          </w:tcPr>
          <w:p w14:paraId="47F5DA11" w14:textId="77777777" w:rsidR="00F673EE" w:rsidRPr="00F673EE" w:rsidRDefault="00F673EE" w:rsidP="00F673EE">
            <w:pPr>
              <w:rPr>
                <w:rFonts w:ascii="Arial" w:hAnsi="Arial" w:cs="Arial"/>
                <w:b/>
                <w:sz w:val="18"/>
                <w:szCs w:val="18"/>
              </w:rPr>
            </w:pPr>
            <w:r w:rsidRPr="00F673EE">
              <w:rPr>
                <w:rFonts w:ascii="Arial" w:hAnsi="Arial" w:cs="Arial"/>
                <w:b/>
                <w:sz w:val="18"/>
                <w:szCs w:val="18"/>
              </w:rPr>
              <w:t>Total Trihalomethanes (TTHM)</w:t>
            </w:r>
          </w:p>
        </w:tc>
        <w:tc>
          <w:tcPr>
            <w:tcW w:w="630" w:type="dxa"/>
            <w:vAlign w:val="center"/>
          </w:tcPr>
          <w:p w14:paraId="3DBB93AB" w14:textId="6322F3AA" w:rsidR="00F673EE" w:rsidRPr="00F673EE" w:rsidRDefault="00F673EE" w:rsidP="00F673EE">
            <w:pPr>
              <w:keepNext/>
              <w:jc w:val="center"/>
              <w:outlineLvl w:val="4"/>
              <w:rPr>
                <w:rFonts w:ascii="Arial" w:hAnsi="Arial" w:cs="Arial"/>
                <w:sz w:val="18"/>
                <w:szCs w:val="18"/>
              </w:rPr>
            </w:pPr>
            <w:r w:rsidRPr="00F673EE">
              <w:rPr>
                <w:rFonts w:ascii="Arial" w:hAnsi="Arial" w:cs="Arial"/>
                <w:sz w:val="18"/>
                <w:szCs w:val="18"/>
              </w:rPr>
              <w:t>20</w:t>
            </w:r>
            <w:r w:rsidR="00AE4FE5">
              <w:rPr>
                <w:rFonts w:ascii="Arial" w:hAnsi="Arial" w:cs="Arial"/>
                <w:sz w:val="18"/>
                <w:szCs w:val="18"/>
              </w:rPr>
              <w:t>2</w:t>
            </w:r>
            <w:r w:rsidR="00175A11">
              <w:rPr>
                <w:rFonts w:ascii="Arial" w:hAnsi="Arial" w:cs="Arial"/>
                <w:sz w:val="18"/>
                <w:szCs w:val="18"/>
              </w:rPr>
              <w:t>1</w:t>
            </w:r>
          </w:p>
        </w:tc>
        <w:tc>
          <w:tcPr>
            <w:tcW w:w="630" w:type="dxa"/>
            <w:vAlign w:val="center"/>
          </w:tcPr>
          <w:p w14:paraId="601CEAA0" w14:textId="77777777" w:rsidR="00F673EE" w:rsidRPr="00F673EE" w:rsidRDefault="00F673EE" w:rsidP="00F673EE">
            <w:pPr>
              <w:keepNext/>
              <w:jc w:val="center"/>
              <w:outlineLvl w:val="4"/>
              <w:rPr>
                <w:rFonts w:ascii="Arial" w:hAnsi="Arial" w:cs="Arial"/>
                <w:sz w:val="18"/>
                <w:szCs w:val="18"/>
              </w:rPr>
            </w:pPr>
            <w:r w:rsidRPr="00F673EE">
              <w:rPr>
                <w:rFonts w:ascii="Arial" w:hAnsi="Arial" w:cs="Arial"/>
                <w:sz w:val="18"/>
                <w:szCs w:val="18"/>
              </w:rPr>
              <w:t>ppb</w:t>
            </w:r>
          </w:p>
        </w:tc>
        <w:tc>
          <w:tcPr>
            <w:tcW w:w="990" w:type="dxa"/>
            <w:vAlign w:val="center"/>
          </w:tcPr>
          <w:p w14:paraId="5061DE5B" w14:textId="77777777" w:rsidR="00F673EE" w:rsidRPr="00F673EE" w:rsidRDefault="00F673EE" w:rsidP="00F673EE">
            <w:pPr>
              <w:keepNext/>
              <w:jc w:val="center"/>
              <w:outlineLvl w:val="4"/>
              <w:rPr>
                <w:rFonts w:ascii="Arial" w:hAnsi="Arial" w:cs="Arial"/>
                <w:sz w:val="18"/>
                <w:szCs w:val="18"/>
              </w:rPr>
            </w:pPr>
            <w:r w:rsidRPr="00F673EE">
              <w:rPr>
                <w:rFonts w:ascii="Arial" w:hAnsi="Arial" w:cs="Arial"/>
                <w:sz w:val="18"/>
                <w:szCs w:val="18"/>
              </w:rPr>
              <w:t>n/a</w:t>
            </w:r>
          </w:p>
        </w:tc>
        <w:tc>
          <w:tcPr>
            <w:tcW w:w="990" w:type="dxa"/>
            <w:vAlign w:val="center"/>
          </w:tcPr>
          <w:p w14:paraId="559C27EB" w14:textId="77777777" w:rsidR="00F673EE" w:rsidRPr="00F673EE" w:rsidRDefault="00F673EE" w:rsidP="00F673EE">
            <w:pPr>
              <w:jc w:val="center"/>
              <w:rPr>
                <w:rFonts w:ascii="Arial" w:hAnsi="Arial" w:cs="Arial"/>
                <w:sz w:val="18"/>
                <w:szCs w:val="18"/>
              </w:rPr>
            </w:pPr>
            <w:r w:rsidRPr="00F673EE">
              <w:rPr>
                <w:rFonts w:ascii="Arial" w:hAnsi="Arial" w:cs="Arial"/>
                <w:sz w:val="18"/>
                <w:szCs w:val="18"/>
              </w:rPr>
              <w:t>80</w:t>
            </w:r>
          </w:p>
        </w:tc>
        <w:tc>
          <w:tcPr>
            <w:tcW w:w="990" w:type="dxa"/>
            <w:vAlign w:val="center"/>
          </w:tcPr>
          <w:p w14:paraId="62B43A8F" w14:textId="66F65EBD" w:rsidR="00F673EE" w:rsidRPr="00F673EE" w:rsidRDefault="000117FA" w:rsidP="00F673EE">
            <w:pPr>
              <w:jc w:val="center"/>
              <w:rPr>
                <w:rFonts w:ascii="Arial" w:hAnsi="Arial" w:cs="Arial"/>
                <w:b/>
                <w:sz w:val="18"/>
                <w:szCs w:val="18"/>
              </w:rPr>
            </w:pPr>
            <w:r>
              <w:rPr>
                <w:rFonts w:ascii="Arial" w:hAnsi="Arial" w:cs="Arial"/>
                <w:b/>
                <w:sz w:val="18"/>
                <w:szCs w:val="18"/>
              </w:rPr>
              <w:t>30ppb</w:t>
            </w:r>
          </w:p>
        </w:tc>
        <w:tc>
          <w:tcPr>
            <w:tcW w:w="1080" w:type="dxa"/>
            <w:vAlign w:val="center"/>
          </w:tcPr>
          <w:p w14:paraId="37377823" w14:textId="42C91DB6" w:rsidR="00F673EE" w:rsidRPr="00F673EE" w:rsidRDefault="001D103B" w:rsidP="00F673EE">
            <w:pPr>
              <w:jc w:val="center"/>
              <w:rPr>
                <w:rFonts w:ascii="Arial" w:hAnsi="Arial" w:cs="Arial"/>
                <w:b/>
                <w:sz w:val="18"/>
                <w:szCs w:val="18"/>
              </w:rPr>
            </w:pPr>
            <w:r>
              <w:rPr>
                <w:rFonts w:ascii="Arial" w:hAnsi="Arial" w:cs="Arial"/>
                <w:b/>
                <w:sz w:val="18"/>
                <w:szCs w:val="18"/>
              </w:rPr>
              <w:t>0.5</w:t>
            </w:r>
            <w:r w:rsidR="000117FA">
              <w:rPr>
                <w:rFonts w:ascii="Arial" w:hAnsi="Arial" w:cs="Arial"/>
                <w:b/>
                <w:sz w:val="18"/>
                <w:szCs w:val="18"/>
              </w:rPr>
              <w:t>-17</w:t>
            </w:r>
          </w:p>
        </w:tc>
        <w:tc>
          <w:tcPr>
            <w:tcW w:w="1080" w:type="dxa"/>
            <w:vAlign w:val="center"/>
          </w:tcPr>
          <w:p w14:paraId="660897AD" w14:textId="77777777" w:rsidR="00F673EE" w:rsidRPr="00F673EE" w:rsidRDefault="00F673EE" w:rsidP="00F673EE">
            <w:pPr>
              <w:keepNext/>
              <w:jc w:val="center"/>
              <w:outlineLvl w:val="4"/>
              <w:rPr>
                <w:rFonts w:ascii="Arial" w:hAnsi="Arial"/>
                <w:b/>
                <w:bCs/>
                <w:sz w:val="18"/>
                <w:szCs w:val="18"/>
              </w:rPr>
            </w:pPr>
            <w:r w:rsidRPr="00F673EE">
              <w:rPr>
                <w:rFonts w:ascii="Arial" w:hAnsi="Arial"/>
                <w:b/>
                <w:bCs/>
                <w:sz w:val="18"/>
                <w:szCs w:val="18"/>
              </w:rPr>
              <w:t>no</w:t>
            </w:r>
          </w:p>
        </w:tc>
        <w:tc>
          <w:tcPr>
            <w:tcW w:w="2700" w:type="dxa"/>
            <w:tcBorders>
              <w:right w:val="double" w:sz="4" w:space="0" w:color="auto"/>
            </w:tcBorders>
            <w:vAlign w:val="center"/>
          </w:tcPr>
          <w:p w14:paraId="72AFB431" w14:textId="77777777" w:rsidR="00F673EE" w:rsidRPr="00F673EE" w:rsidRDefault="00F673EE" w:rsidP="00F673EE">
            <w:pPr>
              <w:rPr>
                <w:rFonts w:ascii="Arial" w:hAnsi="Arial" w:cs="Arial"/>
                <w:sz w:val="18"/>
                <w:szCs w:val="18"/>
              </w:rPr>
            </w:pPr>
            <w:r w:rsidRPr="00F673EE">
              <w:rPr>
                <w:rFonts w:ascii="Arial" w:hAnsi="Arial" w:cs="Arial"/>
                <w:sz w:val="18"/>
                <w:szCs w:val="18"/>
              </w:rPr>
              <w:t>By-product of drinking water chlorination</w:t>
            </w:r>
          </w:p>
        </w:tc>
      </w:tr>
      <w:tr w:rsidR="00F673EE" w:rsidRPr="00F673EE" w14:paraId="741BB285" w14:textId="77777777" w:rsidTr="000509E4">
        <w:trPr>
          <w:trHeight w:val="414"/>
          <w:jc w:val="center"/>
        </w:trPr>
        <w:tc>
          <w:tcPr>
            <w:tcW w:w="2865" w:type="dxa"/>
            <w:tcBorders>
              <w:left w:val="double" w:sz="4" w:space="0" w:color="auto"/>
              <w:bottom w:val="double" w:sz="4" w:space="0" w:color="auto"/>
            </w:tcBorders>
          </w:tcPr>
          <w:p w14:paraId="04599B22" w14:textId="77777777" w:rsidR="00F673EE" w:rsidRPr="00F673EE" w:rsidRDefault="00F673EE" w:rsidP="00F673EE">
            <w:pPr>
              <w:rPr>
                <w:rFonts w:ascii="Arial" w:hAnsi="Arial" w:cs="Arial"/>
                <w:b/>
                <w:sz w:val="18"/>
                <w:szCs w:val="18"/>
              </w:rPr>
            </w:pPr>
            <w:r w:rsidRPr="00F673EE">
              <w:rPr>
                <w:rFonts w:ascii="Arial" w:hAnsi="Arial" w:cs="Arial"/>
                <w:b/>
                <w:sz w:val="18"/>
                <w:szCs w:val="18"/>
              </w:rPr>
              <w:t>Haloacetic Acids (HAA5)</w:t>
            </w:r>
          </w:p>
        </w:tc>
        <w:tc>
          <w:tcPr>
            <w:tcW w:w="630" w:type="dxa"/>
            <w:tcBorders>
              <w:bottom w:val="double" w:sz="4" w:space="0" w:color="auto"/>
            </w:tcBorders>
            <w:vAlign w:val="center"/>
          </w:tcPr>
          <w:p w14:paraId="7CA125FD" w14:textId="16C55CD7" w:rsidR="00F673EE" w:rsidRPr="00F673EE" w:rsidRDefault="00F673EE" w:rsidP="00F673EE">
            <w:pPr>
              <w:jc w:val="center"/>
              <w:rPr>
                <w:rFonts w:ascii="Arial" w:hAnsi="Arial" w:cs="Arial"/>
                <w:sz w:val="18"/>
                <w:szCs w:val="18"/>
              </w:rPr>
            </w:pPr>
            <w:r w:rsidRPr="00F673EE">
              <w:rPr>
                <w:rFonts w:ascii="Arial" w:hAnsi="Arial" w:cs="Arial"/>
                <w:sz w:val="18"/>
                <w:szCs w:val="18"/>
              </w:rPr>
              <w:t>20</w:t>
            </w:r>
            <w:r w:rsidR="00AE4FE5">
              <w:rPr>
                <w:rFonts w:ascii="Arial" w:hAnsi="Arial" w:cs="Arial"/>
                <w:sz w:val="18"/>
                <w:szCs w:val="18"/>
              </w:rPr>
              <w:t>2</w:t>
            </w:r>
            <w:r w:rsidR="00175A11">
              <w:rPr>
                <w:rFonts w:ascii="Arial" w:hAnsi="Arial" w:cs="Arial"/>
                <w:sz w:val="18"/>
                <w:szCs w:val="18"/>
              </w:rPr>
              <w:t>1</w:t>
            </w:r>
          </w:p>
        </w:tc>
        <w:tc>
          <w:tcPr>
            <w:tcW w:w="630" w:type="dxa"/>
            <w:tcBorders>
              <w:bottom w:val="double" w:sz="4" w:space="0" w:color="auto"/>
            </w:tcBorders>
            <w:vAlign w:val="center"/>
          </w:tcPr>
          <w:p w14:paraId="4D3B556B" w14:textId="77777777" w:rsidR="00F673EE" w:rsidRPr="00F673EE" w:rsidRDefault="00F673EE" w:rsidP="00F673EE">
            <w:pPr>
              <w:keepNext/>
              <w:jc w:val="center"/>
              <w:outlineLvl w:val="4"/>
              <w:rPr>
                <w:rFonts w:ascii="Arial" w:hAnsi="Arial" w:cs="Arial"/>
                <w:sz w:val="18"/>
                <w:szCs w:val="18"/>
              </w:rPr>
            </w:pPr>
            <w:r w:rsidRPr="00F673EE">
              <w:rPr>
                <w:rFonts w:ascii="Arial" w:hAnsi="Arial" w:cs="Arial"/>
                <w:sz w:val="18"/>
                <w:szCs w:val="18"/>
              </w:rPr>
              <w:t>ppb</w:t>
            </w:r>
          </w:p>
        </w:tc>
        <w:tc>
          <w:tcPr>
            <w:tcW w:w="990" w:type="dxa"/>
            <w:tcBorders>
              <w:bottom w:val="double" w:sz="4" w:space="0" w:color="auto"/>
            </w:tcBorders>
            <w:vAlign w:val="center"/>
          </w:tcPr>
          <w:p w14:paraId="7848C31C" w14:textId="77777777" w:rsidR="00F673EE" w:rsidRPr="00F673EE" w:rsidRDefault="00F673EE" w:rsidP="00F673EE">
            <w:pPr>
              <w:keepNext/>
              <w:jc w:val="center"/>
              <w:outlineLvl w:val="4"/>
              <w:rPr>
                <w:rFonts w:ascii="Arial" w:hAnsi="Arial" w:cs="Arial"/>
                <w:sz w:val="18"/>
                <w:szCs w:val="18"/>
              </w:rPr>
            </w:pPr>
            <w:r w:rsidRPr="00F673EE">
              <w:rPr>
                <w:rFonts w:ascii="Arial" w:hAnsi="Arial" w:cs="Arial"/>
                <w:sz w:val="18"/>
                <w:szCs w:val="18"/>
              </w:rPr>
              <w:t xml:space="preserve">n/a </w:t>
            </w:r>
          </w:p>
        </w:tc>
        <w:tc>
          <w:tcPr>
            <w:tcW w:w="990" w:type="dxa"/>
            <w:tcBorders>
              <w:bottom w:val="double" w:sz="4" w:space="0" w:color="auto"/>
            </w:tcBorders>
            <w:vAlign w:val="center"/>
          </w:tcPr>
          <w:p w14:paraId="1A71EFD4" w14:textId="77777777" w:rsidR="00F673EE" w:rsidRPr="00F673EE" w:rsidRDefault="00F673EE" w:rsidP="00F673EE">
            <w:pPr>
              <w:jc w:val="center"/>
              <w:rPr>
                <w:rFonts w:ascii="Arial" w:hAnsi="Arial" w:cs="Arial"/>
                <w:sz w:val="18"/>
                <w:szCs w:val="18"/>
              </w:rPr>
            </w:pPr>
            <w:r w:rsidRPr="00F673EE">
              <w:rPr>
                <w:rFonts w:ascii="Arial" w:hAnsi="Arial" w:cs="Arial"/>
                <w:sz w:val="18"/>
                <w:szCs w:val="18"/>
              </w:rPr>
              <w:t>60</w:t>
            </w:r>
          </w:p>
        </w:tc>
        <w:tc>
          <w:tcPr>
            <w:tcW w:w="990" w:type="dxa"/>
            <w:tcBorders>
              <w:bottom w:val="double" w:sz="4" w:space="0" w:color="auto"/>
            </w:tcBorders>
            <w:vAlign w:val="center"/>
          </w:tcPr>
          <w:p w14:paraId="200A45CD" w14:textId="0CC8801F" w:rsidR="00F673EE" w:rsidRPr="00F673EE" w:rsidRDefault="000117FA" w:rsidP="00F673EE">
            <w:pPr>
              <w:jc w:val="center"/>
              <w:rPr>
                <w:rFonts w:ascii="Arial" w:hAnsi="Arial" w:cs="Arial"/>
                <w:b/>
                <w:sz w:val="18"/>
                <w:szCs w:val="18"/>
              </w:rPr>
            </w:pPr>
            <w:r>
              <w:rPr>
                <w:rFonts w:ascii="Arial" w:hAnsi="Arial" w:cs="Arial"/>
                <w:b/>
                <w:sz w:val="18"/>
                <w:szCs w:val="18"/>
              </w:rPr>
              <w:t>4ppb</w:t>
            </w:r>
          </w:p>
        </w:tc>
        <w:tc>
          <w:tcPr>
            <w:tcW w:w="1080" w:type="dxa"/>
            <w:tcBorders>
              <w:bottom w:val="double" w:sz="4" w:space="0" w:color="auto"/>
            </w:tcBorders>
            <w:vAlign w:val="center"/>
          </w:tcPr>
          <w:p w14:paraId="45247C46" w14:textId="15B32E27" w:rsidR="00F673EE" w:rsidRPr="00F673EE" w:rsidRDefault="000117FA" w:rsidP="00F673EE">
            <w:pPr>
              <w:jc w:val="center"/>
              <w:rPr>
                <w:rFonts w:ascii="Arial" w:hAnsi="Arial" w:cs="Arial"/>
                <w:b/>
                <w:color w:val="FF0000"/>
                <w:sz w:val="18"/>
                <w:szCs w:val="18"/>
              </w:rPr>
            </w:pPr>
            <w:r>
              <w:rPr>
                <w:rFonts w:ascii="Arial" w:hAnsi="Arial" w:cs="Arial"/>
                <w:b/>
                <w:color w:val="FF0000"/>
                <w:sz w:val="18"/>
                <w:szCs w:val="18"/>
              </w:rPr>
              <w:t>1.0</w:t>
            </w:r>
          </w:p>
        </w:tc>
        <w:tc>
          <w:tcPr>
            <w:tcW w:w="1080" w:type="dxa"/>
            <w:tcBorders>
              <w:bottom w:val="double" w:sz="4" w:space="0" w:color="auto"/>
            </w:tcBorders>
            <w:vAlign w:val="center"/>
          </w:tcPr>
          <w:p w14:paraId="23C0691D" w14:textId="77777777" w:rsidR="00F673EE" w:rsidRPr="00F673EE" w:rsidRDefault="00F673EE" w:rsidP="00F673EE">
            <w:pPr>
              <w:jc w:val="center"/>
              <w:rPr>
                <w:b/>
                <w:bCs/>
                <w:sz w:val="18"/>
                <w:szCs w:val="18"/>
              </w:rPr>
            </w:pPr>
            <w:r w:rsidRPr="00F673EE">
              <w:rPr>
                <w:b/>
                <w:bCs/>
                <w:sz w:val="18"/>
                <w:szCs w:val="18"/>
              </w:rPr>
              <w:t>no</w:t>
            </w:r>
          </w:p>
        </w:tc>
        <w:tc>
          <w:tcPr>
            <w:tcW w:w="2700" w:type="dxa"/>
            <w:tcBorders>
              <w:bottom w:val="double" w:sz="4" w:space="0" w:color="auto"/>
              <w:right w:val="double" w:sz="4" w:space="0" w:color="auto"/>
            </w:tcBorders>
            <w:vAlign w:val="center"/>
          </w:tcPr>
          <w:p w14:paraId="278D55A7" w14:textId="77777777" w:rsidR="00F673EE" w:rsidRPr="00F673EE" w:rsidRDefault="00F673EE" w:rsidP="00F673EE">
            <w:pPr>
              <w:rPr>
                <w:rFonts w:ascii="Arial" w:hAnsi="Arial" w:cs="Arial"/>
                <w:sz w:val="18"/>
                <w:szCs w:val="18"/>
              </w:rPr>
            </w:pPr>
            <w:r w:rsidRPr="00F673EE">
              <w:rPr>
                <w:rFonts w:ascii="Arial" w:hAnsi="Arial" w:cs="Arial"/>
                <w:sz w:val="18"/>
                <w:szCs w:val="18"/>
              </w:rPr>
              <w:t>By-product of drinking water disinfection</w:t>
            </w:r>
          </w:p>
        </w:tc>
      </w:tr>
      <w:tr w:rsidR="00F673EE" w:rsidRPr="00F673EE" w14:paraId="1C0ACC88" w14:textId="77777777" w:rsidTr="000509E4">
        <w:trPr>
          <w:jc w:val="center"/>
        </w:trPr>
        <w:tc>
          <w:tcPr>
            <w:tcW w:w="2865" w:type="dxa"/>
            <w:tcBorders>
              <w:left w:val="double" w:sz="4" w:space="0" w:color="auto"/>
              <w:bottom w:val="double" w:sz="4" w:space="0" w:color="auto"/>
            </w:tcBorders>
          </w:tcPr>
          <w:p w14:paraId="659C83C3" w14:textId="77777777" w:rsidR="00F673EE" w:rsidRPr="00F673EE" w:rsidRDefault="00F673EE" w:rsidP="00F673EE">
            <w:pPr>
              <w:keepNext/>
              <w:jc w:val="center"/>
              <w:outlineLvl w:val="3"/>
              <w:rPr>
                <w:rFonts w:ascii="Arial" w:hAnsi="Arial" w:cs="Arial"/>
                <w:b/>
                <w:color w:val="002060"/>
                <w:sz w:val="18"/>
                <w:szCs w:val="18"/>
              </w:rPr>
            </w:pPr>
            <w:r w:rsidRPr="00F673EE">
              <w:rPr>
                <w:rFonts w:ascii="Arial" w:hAnsi="Arial"/>
                <w:b/>
                <w:color w:val="000080"/>
                <w:sz w:val="18"/>
              </w:rPr>
              <w:t xml:space="preserve">Regulated </w:t>
            </w:r>
            <w:r w:rsidRPr="00F673EE">
              <w:rPr>
                <w:rFonts w:ascii="Arial" w:hAnsi="Arial" w:cs="Arial"/>
                <w:b/>
                <w:color w:val="000080"/>
                <w:sz w:val="18"/>
              </w:rPr>
              <w:t>Contaminant</w:t>
            </w:r>
          </w:p>
        </w:tc>
        <w:tc>
          <w:tcPr>
            <w:tcW w:w="630" w:type="dxa"/>
            <w:tcBorders>
              <w:bottom w:val="double" w:sz="4" w:space="0" w:color="auto"/>
            </w:tcBorders>
            <w:vAlign w:val="center"/>
          </w:tcPr>
          <w:p w14:paraId="4077BBF6" w14:textId="77777777" w:rsidR="00F673EE" w:rsidRPr="00F673EE" w:rsidRDefault="00F673EE" w:rsidP="00F673EE">
            <w:pPr>
              <w:jc w:val="center"/>
              <w:rPr>
                <w:rFonts w:ascii="Arial" w:hAnsi="Arial" w:cs="Arial"/>
                <w:b/>
                <w:color w:val="000080"/>
                <w:sz w:val="18"/>
              </w:rPr>
            </w:pPr>
            <w:r w:rsidRPr="00F673EE">
              <w:rPr>
                <w:rFonts w:ascii="Arial" w:hAnsi="Arial" w:cs="Arial"/>
                <w:b/>
                <w:color w:val="000080"/>
                <w:sz w:val="18"/>
              </w:rPr>
              <w:t>Test Date</w:t>
            </w:r>
          </w:p>
        </w:tc>
        <w:tc>
          <w:tcPr>
            <w:tcW w:w="630" w:type="dxa"/>
            <w:tcBorders>
              <w:bottom w:val="double" w:sz="4" w:space="0" w:color="auto"/>
            </w:tcBorders>
            <w:vAlign w:val="center"/>
          </w:tcPr>
          <w:p w14:paraId="4C72AA54" w14:textId="77777777" w:rsidR="00F673EE" w:rsidRPr="00F673EE" w:rsidRDefault="00F673EE" w:rsidP="00F673EE">
            <w:pPr>
              <w:jc w:val="center"/>
              <w:rPr>
                <w:rFonts w:ascii="Arial" w:hAnsi="Arial" w:cs="Arial"/>
                <w:b/>
                <w:color w:val="000080"/>
                <w:sz w:val="18"/>
              </w:rPr>
            </w:pPr>
            <w:r w:rsidRPr="00F673EE">
              <w:rPr>
                <w:rFonts w:ascii="Arial" w:hAnsi="Arial" w:cs="Arial"/>
                <w:b/>
                <w:color w:val="000080"/>
                <w:sz w:val="18"/>
              </w:rPr>
              <w:t>Unit</w:t>
            </w:r>
          </w:p>
        </w:tc>
        <w:tc>
          <w:tcPr>
            <w:tcW w:w="990" w:type="dxa"/>
            <w:tcBorders>
              <w:bottom w:val="double" w:sz="4" w:space="0" w:color="auto"/>
            </w:tcBorders>
            <w:vAlign w:val="center"/>
          </w:tcPr>
          <w:p w14:paraId="65FD29D0" w14:textId="77777777" w:rsidR="00F673EE" w:rsidRPr="00F673EE" w:rsidRDefault="00F673EE" w:rsidP="00F673EE">
            <w:pPr>
              <w:keepNext/>
              <w:jc w:val="center"/>
              <w:outlineLvl w:val="4"/>
              <w:rPr>
                <w:rFonts w:ascii="Arial" w:hAnsi="Arial" w:cs="Arial"/>
                <w:b/>
                <w:color w:val="000080"/>
                <w:sz w:val="18"/>
                <w:szCs w:val="18"/>
              </w:rPr>
            </w:pPr>
            <w:r w:rsidRPr="00F673EE">
              <w:rPr>
                <w:rFonts w:ascii="Arial" w:hAnsi="Arial" w:cs="Arial"/>
                <w:b/>
                <w:color w:val="000080"/>
                <w:sz w:val="18"/>
                <w:szCs w:val="18"/>
              </w:rPr>
              <w:t xml:space="preserve">Health Goal </w:t>
            </w:r>
            <w:r w:rsidRPr="00F673EE">
              <w:rPr>
                <w:rFonts w:ascii="Arial" w:hAnsi="Arial" w:cs="Arial"/>
                <w:b/>
                <w:color w:val="FF0000"/>
                <w:sz w:val="18"/>
                <w:szCs w:val="18"/>
              </w:rPr>
              <w:t>MCLG</w:t>
            </w:r>
          </w:p>
        </w:tc>
        <w:tc>
          <w:tcPr>
            <w:tcW w:w="990" w:type="dxa"/>
            <w:tcBorders>
              <w:bottom w:val="double" w:sz="4" w:space="0" w:color="auto"/>
            </w:tcBorders>
            <w:vAlign w:val="center"/>
          </w:tcPr>
          <w:p w14:paraId="3C39ED79" w14:textId="77777777" w:rsidR="00F673EE" w:rsidRPr="00F673EE" w:rsidRDefault="00F673EE" w:rsidP="00F673EE">
            <w:pPr>
              <w:keepNext/>
              <w:jc w:val="center"/>
              <w:outlineLvl w:val="4"/>
              <w:rPr>
                <w:rFonts w:ascii="Arial" w:hAnsi="Arial" w:cs="Arial"/>
                <w:b/>
                <w:color w:val="000080"/>
                <w:sz w:val="18"/>
                <w:szCs w:val="18"/>
              </w:rPr>
            </w:pPr>
            <w:r w:rsidRPr="00F673EE">
              <w:rPr>
                <w:rFonts w:ascii="Arial" w:hAnsi="Arial" w:cs="Arial"/>
                <w:b/>
                <w:color w:val="000080"/>
                <w:sz w:val="18"/>
                <w:szCs w:val="18"/>
              </w:rPr>
              <w:t xml:space="preserve">Allowed Level </w:t>
            </w:r>
            <w:r w:rsidRPr="00F673EE">
              <w:rPr>
                <w:rFonts w:ascii="Arial" w:hAnsi="Arial" w:cs="Arial"/>
                <w:b/>
                <w:color w:val="FF0000"/>
                <w:sz w:val="18"/>
                <w:szCs w:val="18"/>
              </w:rPr>
              <w:t>MCL</w:t>
            </w:r>
          </w:p>
        </w:tc>
        <w:tc>
          <w:tcPr>
            <w:tcW w:w="990" w:type="dxa"/>
            <w:tcBorders>
              <w:bottom w:val="double" w:sz="4" w:space="0" w:color="auto"/>
            </w:tcBorders>
            <w:vAlign w:val="center"/>
          </w:tcPr>
          <w:p w14:paraId="15581DCA" w14:textId="77777777" w:rsidR="00F673EE" w:rsidRPr="00F673EE" w:rsidRDefault="00F673EE" w:rsidP="00F673EE">
            <w:pPr>
              <w:jc w:val="center"/>
              <w:rPr>
                <w:rFonts w:ascii="Arial" w:hAnsi="Arial" w:cs="Arial"/>
                <w:b/>
                <w:color w:val="000080"/>
                <w:sz w:val="18"/>
              </w:rPr>
            </w:pPr>
            <w:r w:rsidRPr="00F673EE">
              <w:rPr>
                <w:rFonts w:ascii="Arial" w:hAnsi="Arial" w:cs="Arial"/>
                <w:b/>
                <w:color w:val="000080"/>
                <w:sz w:val="18"/>
              </w:rPr>
              <w:t>Highest RAA</w:t>
            </w:r>
          </w:p>
        </w:tc>
        <w:tc>
          <w:tcPr>
            <w:tcW w:w="1080" w:type="dxa"/>
            <w:tcBorders>
              <w:bottom w:val="double" w:sz="4" w:space="0" w:color="auto"/>
            </w:tcBorders>
            <w:vAlign w:val="center"/>
          </w:tcPr>
          <w:p w14:paraId="707B9842" w14:textId="77777777" w:rsidR="00F673EE" w:rsidRPr="00F673EE" w:rsidRDefault="00F673EE" w:rsidP="00F673EE">
            <w:pPr>
              <w:keepNext/>
              <w:jc w:val="center"/>
              <w:outlineLvl w:val="1"/>
              <w:rPr>
                <w:rFonts w:ascii="Arial" w:hAnsi="Arial" w:cs="Arial"/>
                <w:b/>
                <w:color w:val="000080"/>
                <w:sz w:val="18"/>
              </w:rPr>
            </w:pPr>
            <w:r w:rsidRPr="00F673EE">
              <w:rPr>
                <w:rFonts w:ascii="Arial" w:hAnsi="Arial" w:cs="Arial"/>
                <w:b/>
                <w:color w:val="000080"/>
                <w:sz w:val="18"/>
              </w:rPr>
              <w:t>Range of Detection</w:t>
            </w:r>
          </w:p>
        </w:tc>
        <w:tc>
          <w:tcPr>
            <w:tcW w:w="1080" w:type="dxa"/>
            <w:tcBorders>
              <w:bottom w:val="double" w:sz="4" w:space="0" w:color="auto"/>
            </w:tcBorders>
            <w:vAlign w:val="center"/>
          </w:tcPr>
          <w:p w14:paraId="508D1FED" w14:textId="77777777" w:rsidR="00F673EE" w:rsidRPr="00F673EE" w:rsidRDefault="00F673EE" w:rsidP="00F673EE">
            <w:pPr>
              <w:keepNext/>
              <w:jc w:val="center"/>
              <w:outlineLvl w:val="1"/>
              <w:rPr>
                <w:rFonts w:ascii="Arial" w:hAnsi="Arial" w:cs="Arial"/>
                <w:b/>
                <w:color w:val="000080"/>
                <w:sz w:val="18"/>
              </w:rPr>
            </w:pPr>
            <w:r w:rsidRPr="00F673EE">
              <w:rPr>
                <w:rFonts w:ascii="Arial" w:hAnsi="Arial" w:cs="Arial"/>
                <w:b/>
                <w:color w:val="000080"/>
                <w:sz w:val="18"/>
              </w:rPr>
              <w:t>Violation</w:t>
            </w:r>
          </w:p>
          <w:p w14:paraId="510E9BFE" w14:textId="77777777" w:rsidR="00F673EE" w:rsidRPr="00F673EE" w:rsidRDefault="00F673EE" w:rsidP="00F673EE">
            <w:pPr>
              <w:keepNext/>
              <w:jc w:val="center"/>
              <w:outlineLvl w:val="1"/>
              <w:rPr>
                <w:rFonts w:ascii="Arial" w:hAnsi="Arial" w:cs="Arial"/>
                <w:b/>
                <w:color w:val="000080"/>
                <w:sz w:val="18"/>
              </w:rPr>
            </w:pPr>
            <w:r w:rsidRPr="00F673EE">
              <w:rPr>
                <w:rFonts w:ascii="Arial" w:hAnsi="Arial" w:cs="Arial"/>
                <w:b/>
                <w:color w:val="000080"/>
                <w:sz w:val="18"/>
              </w:rPr>
              <w:t>yes/no</w:t>
            </w:r>
          </w:p>
        </w:tc>
        <w:tc>
          <w:tcPr>
            <w:tcW w:w="2700" w:type="dxa"/>
            <w:tcBorders>
              <w:bottom w:val="double" w:sz="4" w:space="0" w:color="auto"/>
              <w:right w:val="double" w:sz="4" w:space="0" w:color="auto"/>
            </w:tcBorders>
            <w:vAlign w:val="center"/>
          </w:tcPr>
          <w:p w14:paraId="38833165" w14:textId="77777777" w:rsidR="00F673EE" w:rsidRPr="00F673EE" w:rsidRDefault="00F673EE" w:rsidP="00F673EE">
            <w:pPr>
              <w:keepNext/>
              <w:jc w:val="center"/>
              <w:outlineLvl w:val="1"/>
              <w:rPr>
                <w:rFonts w:ascii="Arial" w:hAnsi="Arial" w:cs="Arial"/>
                <w:b/>
                <w:color w:val="000080"/>
                <w:sz w:val="18"/>
              </w:rPr>
            </w:pPr>
            <w:r w:rsidRPr="00F673EE">
              <w:rPr>
                <w:rFonts w:ascii="Arial" w:hAnsi="Arial" w:cs="Arial"/>
                <w:b/>
                <w:color w:val="000080"/>
                <w:sz w:val="18"/>
              </w:rPr>
              <w:t>Major Sources in Drinking Water</w:t>
            </w:r>
          </w:p>
        </w:tc>
      </w:tr>
      <w:tr w:rsidR="00F673EE" w:rsidRPr="00F673EE" w14:paraId="1B21F3DE" w14:textId="77777777" w:rsidTr="000509E4">
        <w:trPr>
          <w:jc w:val="center"/>
        </w:trPr>
        <w:tc>
          <w:tcPr>
            <w:tcW w:w="2865" w:type="dxa"/>
            <w:tcBorders>
              <w:left w:val="double" w:sz="4" w:space="0" w:color="auto"/>
              <w:bottom w:val="double" w:sz="4" w:space="0" w:color="auto"/>
            </w:tcBorders>
          </w:tcPr>
          <w:p w14:paraId="655532E7" w14:textId="77777777" w:rsidR="00F673EE" w:rsidRPr="00F673EE" w:rsidRDefault="00F673EE" w:rsidP="00F673EE">
            <w:pPr>
              <w:rPr>
                <w:rFonts w:ascii="Arial" w:hAnsi="Arial" w:cs="Arial"/>
                <w:b/>
                <w:sz w:val="18"/>
                <w:szCs w:val="18"/>
              </w:rPr>
            </w:pPr>
            <w:r w:rsidRPr="00F673EE">
              <w:rPr>
                <w:rFonts w:ascii="Arial" w:hAnsi="Arial" w:cs="Arial"/>
                <w:b/>
                <w:sz w:val="18"/>
                <w:szCs w:val="18"/>
              </w:rPr>
              <w:t xml:space="preserve"> Bromate</w:t>
            </w:r>
          </w:p>
        </w:tc>
        <w:tc>
          <w:tcPr>
            <w:tcW w:w="630" w:type="dxa"/>
            <w:tcBorders>
              <w:bottom w:val="double" w:sz="4" w:space="0" w:color="auto"/>
            </w:tcBorders>
            <w:vAlign w:val="center"/>
          </w:tcPr>
          <w:p w14:paraId="108EBC49" w14:textId="6B59A31D" w:rsidR="00F673EE" w:rsidRPr="00F673EE" w:rsidRDefault="00F673EE" w:rsidP="00F673EE">
            <w:pPr>
              <w:keepNext/>
              <w:jc w:val="center"/>
              <w:outlineLvl w:val="4"/>
              <w:rPr>
                <w:rFonts w:ascii="Arial" w:hAnsi="Arial"/>
                <w:sz w:val="18"/>
                <w:szCs w:val="18"/>
              </w:rPr>
            </w:pPr>
            <w:r w:rsidRPr="00F673EE">
              <w:rPr>
                <w:rFonts w:ascii="Arial" w:hAnsi="Arial"/>
                <w:sz w:val="18"/>
                <w:szCs w:val="18"/>
              </w:rPr>
              <w:t>20</w:t>
            </w:r>
            <w:r w:rsidR="00AE4FE5">
              <w:rPr>
                <w:rFonts w:ascii="Arial" w:hAnsi="Arial"/>
                <w:sz w:val="18"/>
                <w:szCs w:val="18"/>
              </w:rPr>
              <w:t>2</w:t>
            </w:r>
            <w:r w:rsidR="00175A11">
              <w:rPr>
                <w:rFonts w:ascii="Arial" w:hAnsi="Arial"/>
                <w:sz w:val="18"/>
                <w:szCs w:val="18"/>
              </w:rPr>
              <w:t>1</w:t>
            </w:r>
          </w:p>
        </w:tc>
        <w:tc>
          <w:tcPr>
            <w:tcW w:w="630" w:type="dxa"/>
            <w:tcBorders>
              <w:bottom w:val="double" w:sz="4" w:space="0" w:color="auto"/>
            </w:tcBorders>
            <w:vAlign w:val="center"/>
          </w:tcPr>
          <w:p w14:paraId="4ED9F35E" w14:textId="77777777" w:rsidR="00F673EE" w:rsidRPr="00F673EE" w:rsidRDefault="00F673EE" w:rsidP="00F673EE">
            <w:pPr>
              <w:keepNext/>
              <w:jc w:val="center"/>
              <w:outlineLvl w:val="4"/>
              <w:rPr>
                <w:rFonts w:ascii="Arial" w:hAnsi="Arial"/>
                <w:sz w:val="18"/>
                <w:szCs w:val="18"/>
              </w:rPr>
            </w:pPr>
            <w:r w:rsidRPr="00F673EE">
              <w:rPr>
                <w:rFonts w:ascii="Arial" w:hAnsi="Arial"/>
                <w:sz w:val="18"/>
                <w:szCs w:val="18"/>
              </w:rPr>
              <w:t>ppb</w:t>
            </w:r>
          </w:p>
        </w:tc>
        <w:tc>
          <w:tcPr>
            <w:tcW w:w="990" w:type="dxa"/>
            <w:tcBorders>
              <w:bottom w:val="double" w:sz="4" w:space="0" w:color="auto"/>
            </w:tcBorders>
            <w:vAlign w:val="center"/>
          </w:tcPr>
          <w:p w14:paraId="1A5A357E" w14:textId="77777777" w:rsidR="00F673EE" w:rsidRPr="00F673EE" w:rsidRDefault="00F673EE" w:rsidP="00F673EE">
            <w:pPr>
              <w:keepNext/>
              <w:jc w:val="center"/>
              <w:outlineLvl w:val="4"/>
              <w:rPr>
                <w:rFonts w:ascii="Arial" w:hAnsi="Arial"/>
                <w:color w:val="000000"/>
                <w:sz w:val="18"/>
                <w:szCs w:val="18"/>
              </w:rPr>
            </w:pPr>
            <w:r w:rsidRPr="00F673EE">
              <w:rPr>
                <w:rFonts w:ascii="Arial" w:hAnsi="Arial"/>
                <w:color w:val="000000"/>
                <w:sz w:val="18"/>
                <w:szCs w:val="18"/>
              </w:rPr>
              <w:t>0</w:t>
            </w:r>
          </w:p>
        </w:tc>
        <w:tc>
          <w:tcPr>
            <w:tcW w:w="990" w:type="dxa"/>
            <w:tcBorders>
              <w:bottom w:val="double" w:sz="4" w:space="0" w:color="auto"/>
            </w:tcBorders>
            <w:vAlign w:val="center"/>
          </w:tcPr>
          <w:p w14:paraId="11C2DC2C" w14:textId="77777777" w:rsidR="00F673EE" w:rsidRPr="00F673EE" w:rsidRDefault="00F673EE" w:rsidP="00F673EE">
            <w:pPr>
              <w:keepNext/>
              <w:jc w:val="center"/>
              <w:outlineLvl w:val="4"/>
              <w:rPr>
                <w:rFonts w:ascii="Arial" w:hAnsi="Arial"/>
                <w:color w:val="000000"/>
                <w:sz w:val="18"/>
                <w:szCs w:val="18"/>
              </w:rPr>
            </w:pPr>
            <w:r w:rsidRPr="00F673EE">
              <w:rPr>
                <w:rFonts w:ascii="Arial" w:hAnsi="Arial"/>
                <w:color w:val="000000"/>
                <w:sz w:val="18"/>
                <w:szCs w:val="18"/>
              </w:rPr>
              <w:t>10</w:t>
            </w:r>
          </w:p>
        </w:tc>
        <w:tc>
          <w:tcPr>
            <w:tcW w:w="990" w:type="dxa"/>
            <w:tcBorders>
              <w:bottom w:val="double" w:sz="4" w:space="0" w:color="auto"/>
            </w:tcBorders>
            <w:vAlign w:val="center"/>
          </w:tcPr>
          <w:p w14:paraId="7B853CB4" w14:textId="3F5C60CA" w:rsidR="00F673EE" w:rsidRPr="00F673EE" w:rsidRDefault="00B823E1" w:rsidP="00F673EE">
            <w:pPr>
              <w:jc w:val="center"/>
              <w:rPr>
                <w:rFonts w:ascii="Arial" w:hAnsi="Arial" w:cs="Arial"/>
                <w:b/>
                <w:bCs/>
                <w:sz w:val="18"/>
                <w:szCs w:val="18"/>
              </w:rPr>
            </w:pPr>
            <w:r>
              <w:rPr>
                <w:rFonts w:ascii="Arial" w:hAnsi="Arial" w:cs="Arial"/>
                <w:b/>
                <w:bCs/>
                <w:sz w:val="18"/>
                <w:szCs w:val="18"/>
              </w:rPr>
              <w:t>ND</w:t>
            </w:r>
          </w:p>
        </w:tc>
        <w:tc>
          <w:tcPr>
            <w:tcW w:w="1080" w:type="dxa"/>
            <w:tcBorders>
              <w:bottom w:val="double" w:sz="4" w:space="0" w:color="auto"/>
            </w:tcBorders>
            <w:vAlign w:val="center"/>
          </w:tcPr>
          <w:p w14:paraId="4176B27D" w14:textId="754A3B52" w:rsidR="00F673EE" w:rsidRPr="00F673EE" w:rsidRDefault="00B823E1" w:rsidP="00F673EE">
            <w:pPr>
              <w:jc w:val="center"/>
              <w:rPr>
                <w:rFonts w:ascii="Arial" w:hAnsi="Arial" w:cs="Arial"/>
                <w:b/>
                <w:bCs/>
                <w:sz w:val="18"/>
                <w:szCs w:val="18"/>
              </w:rPr>
            </w:pPr>
            <w:r>
              <w:rPr>
                <w:rFonts w:ascii="Arial" w:hAnsi="Arial" w:cs="Arial"/>
                <w:b/>
                <w:bCs/>
                <w:sz w:val="18"/>
                <w:szCs w:val="18"/>
              </w:rPr>
              <w:t>ND</w:t>
            </w:r>
          </w:p>
        </w:tc>
        <w:tc>
          <w:tcPr>
            <w:tcW w:w="1080" w:type="dxa"/>
            <w:tcBorders>
              <w:bottom w:val="double" w:sz="4" w:space="0" w:color="auto"/>
            </w:tcBorders>
            <w:vAlign w:val="center"/>
          </w:tcPr>
          <w:p w14:paraId="01AA2ADF" w14:textId="77777777" w:rsidR="00F673EE" w:rsidRPr="00F673EE" w:rsidRDefault="00F673EE" w:rsidP="00F673EE">
            <w:pPr>
              <w:keepNext/>
              <w:jc w:val="center"/>
              <w:outlineLvl w:val="4"/>
              <w:rPr>
                <w:rFonts w:ascii="Arial" w:hAnsi="Arial"/>
                <w:b/>
                <w:bCs/>
                <w:sz w:val="18"/>
                <w:szCs w:val="18"/>
              </w:rPr>
            </w:pPr>
            <w:r w:rsidRPr="00F673EE">
              <w:rPr>
                <w:rFonts w:ascii="Arial" w:hAnsi="Arial"/>
                <w:b/>
                <w:bCs/>
                <w:sz w:val="18"/>
                <w:szCs w:val="18"/>
              </w:rPr>
              <w:t>no</w:t>
            </w:r>
          </w:p>
        </w:tc>
        <w:tc>
          <w:tcPr>
            <w:tcW w:w="2700" w:type="dxa"/>
            <w:tcBorders>
              <w:bottom w:val="double" w:sz="4" w:space="0" w:color="auto"/>
              <w:right w:val="double" w:sz="4" w:space="0" w:color="auto"/>
            </w:tcBorders>
            <w:vAlign w:val="center"/>
          </w:tcPr>
          <w:p w14:paraId="783B6F18" w14:textId="77777777" w:rsidR="00F673EE" w:rsidRPr="00F673EE" w:rsidRDefault="00F673EE" w:rsidP="00F673EE">
            <w:pPr>
              <w:keepNext/>
              <w:outlineLvl w:val="4"/>
              <w:rPr>
                <w:rFonts w:ascii="Arial" w:hAnsi="Arial"/>
                <w:sz w:val="18"/>
                <w:szCs w:val="18"/>
              </w:rPr>
            </w:pPr>
            <w:r w:rsidRPr="00F673EE">
              <w:rPr>
                <w:rFonts w:ascii="Arial" w:hAnsi="Arial"/>
                <w:sz w:val="18"/>
                <w:szCs w:val="18"/>
              </w:rPr>
              <w:t>By-product of drinking water ozone disinfection</w:t>
            </w:r>
          </w:p>
        </w:tc>
      </w:tr>
      <w:tr w:rsidR="00F673EE" w:rsidRPr="00F673EE" w14:paraId="7A9D6988" w14:textId="77777777" w:rsidTr="000509E4">
        <w:trPr>
          <w:trHeight w:val="249"/>
          <w:jc w:val="center"/>
        </w:trPr>
        <w:tc>
          <w:tcPr>
            <w:tcW w:w="11955" w:type="dxa"/>
            <w:gridSpan w:val="9"/>
            <w:tcBorders>
              <w:top w:val="double" w:sz="4" w:space="0" w:color="auto"/>
              <w:left w:val="double" w:sz="4" w:space="0" w:color="auto"/>
              <w:bottom w:val="double" w:sz="4" w:space="0" w:color="auto"/>
              <w:right w:val="double" w:sz="4" w:space="0" w:color="auto"/>
            </w:tcBorders>
            <w:vAlign w:val="center"/>
          </w:tcPr>
          <w:p w14:paraId="00954C51" w14:textId="32677CE8" w:rsidR="00F673EE" w:rsidRPr="00F673EE" w:rsidRDefault="00F673EE" w:rsidP="00F673EE">
            <w:pPr>
              <w:rPr>
                <w:rFonts w:ascii="Arial" w:hAnsi="Arial" w:cs="Arial"/>
                <w:b/>
                <w:color w:val="333399"/>
              </w:rPr>
            </w:pPr>
            <w:r w:rsidRPr="00F673EE">
              <w:rPr>
                <w:rFonts w:ascii="Arial" w:hAnsi="Arial" w:cs="Arial"/>
                <w:b/>
                <w:color w:val="333399"/>
              </w:rPr>
              <w:t>20</w:t>
            </w:r>
            <w:r w:rsidR="00B823E1">
              <w:rPr>
                <w:rFonts w:ascii="Arial" w:hAnsi="Arial" w:cs="Arial"/>
                <w:b/>
                <w:color w:val="333399"/>
              </w:rPr>
              <w:t>2</w:t>
            </w:r>
            <w:r w:rsidR="000C604B">
              <w:rPr>
                <w:rFonts w:ascii="Arial" w:hAnsi="Arial" w:cs="Arial"/>
                <w:b/>
                <w:color w:val="333399"/>
              </w:rPr>
              <w:t>1</w:t>
            </w:r>
            <w:r w:rsidRPr="00F673EE">
              <w:rPr>
                <w:rFonts w:ascii="Arial" w:hAnsi="Arial" w:cs="Arial"/>
                <w:b/>
                <w:color w:val="333399"/>
              </w:rPr>
              <w:t xml:space="preserve"> Disinfectant Residuals – Monitoring in Distribution System by Treatment Plant</w:t>
            </w:r>
          </w:p>
        </w:tc>
      </w:tr>
      <w:tr w:rsidR="00F673EE" w:rsidRPr="00F673EE" w14:paraId="1173A960" w14:textId="77777777" w:rsidTr="000509E4">
        <w:trPr>
          <w:jc w:val="center"/>
        </w:trPr>
        <w:tc>
          <w:tcPr>
            <w:tcW w:w="2865" w:type="dxa"/>
            <w:tcBorders>
              <w:top w:val="double" w:sz="4" w:space="0" w:color="auto"/>
              <w:left w:val="double" w:sz="4" w:space="0" w:color="auto"/>
            </w:tcBorders>
          </w:tcPr>
          <w:p w14:paraId="03E689C3" w14:textId="77777777" w:rsidR="00F673EE" w:rsidRPr="00F673EE" w:rsidRDefault="00F673EE" w:rsidP="00F673EE">
            <w:pPr>
              <w:keepNext/>
              <w:jc w:val="center"/>
              <w:outlineLvl w:val="3"/>
              <w:rPr>
                <w:rFonts w:ascii="Arial" w:hAnsi="Arial"/>
                <w:b/>
                <w:color w:val="000080"/>
                <w:sz w:val="18"/>
              </w:rPr>
            </w:pPr>
            <w:r w:rsidRPr="00F673EE">
              <w:rPr>
                <w:rFonts w:ascii="Arial" w:hAnsi="Arial"/>
                <w:b/>
                <w:color w:val="000080"/>
                <w:sz w:val="18"/>
              </w:rPr>
              <w:t>Regulated</w:t>
            </w:r>
          </w:p>
          <w:p w14:paraId="3E3FA687" w14:textId="77777777" w:rsidR="00F673EE" w:rsidRPr="00F673EE" w:rsidRDefault="00F673EE" w:rsidP="00F673EE">
            <w:pPr>
              <w:keepNext/>
              <w:jc w:val="center"/>
              <w:outlineLvl w:val="3"/>
              <w:rPr>
                <w:rFonts w:ascii="Arial" w:hAnsi="Arial"/>
                <w:b/>
                <w:color w:val="000080"/>
                <w:sz w:val="18"/>
              </w:rPr>
            </w:pPr>
            <w:r w:rsidRPr="00F673EE">
              <w:rPr>
                <w:rFonts w:ascii="Arial" w:hAnsi="Arial"/>
                <w:b/>
                <w:color w:val="000080"/>
                <w:sz w:val="18"/>
              </w:rPr>
              <w:t>Contaminant</w:t>
            </w:r>
          </w:p>
        </w:tc>
        <w:tc>
          <w:tcPr>
            <w:tcW w:w="630" w:type="dxa"/>
            <w:tcBorders>
              <w:top w:val="double" w:sz="4" w:space="0" w:color="auto"/>
            </w:tcBorders>
            <w:vAlign w:val="center"/>
          </w:tcPr>
          <w:p w14:paraId="2AE454B9" w14:textId="77777777" w:rsidR="00F673EE" w:rsidRPr="00F673EE" w:rsidRDefault="00F673EE" w:rsidP="00F673EE">
            <w:pPr>
              <w:jc w:val="center"/>
              <w:rPr>
                <w:rFonts w:ascii="Arial" w:hAnsi="Arial" w:cs="Arial"/>
                <w:b/>
                <w:color w:val="000080"/>
                <w:sz w:val="18"/>
                <w:szCs w:val="18"/>
              </w:rPr>
            </w:pPr>
            <w:r w:rsidRPr="00F673EE">
              <w:rPr>
                <w:rFonts w:ascii="Arial" w:hAnsi="Arial" w:cs="Arial"/>
                <w:b/>
                <w:color w:val="000080"/>
                <w:sz w:val="18"/>
                <w:szCs w:val="18"/>
              </w:rPr>
              <w:t>Test Date</w:t>
            </w:r>
          </w:p>
        </w:tc>
        <w:tc>
          <w:tcPr>
            <w:tcW w:w="630" w:type="dxa"/>
            <w:tcBorders>
              <w:top w:val="double" w:sz="4" w:space="0" w:color="auto"/>
            </w:tcBorders>
            <w:vAlign w:val="center"/>
          </w:tcPr>
          <w:p w14:paraId="14930238" w14:textId="77777777" w:rsidR="00F673EE" w:rsidRPr="00F673EE" w:rsidRDefault="00F673EE" w:rsidP="00F673EE">
            <w:pPr>
              <w:jc w:val="center"/>
              <w:rPr>
                <w:rFonts w:ascii="Arial" w:hAnsi="Arial" w:cs="Arial"/>
                <w:b/>
                <w:color w:val="000080"/>
                <w:sz w:val="18"/>
                <w:szCs w:val="18"/>
              </w:rPr>
            </w:pPr>
            <w:r w:rsidRPr="00F673EE">
              <w:rPr>
                <w:rFonts w:ascii="Arial" w:hAnsi="Arial" w:cs="Arial"/>
                <w:b/>
                <w:color w:val="000080"/>
                <w:sz w:val="18"/>
                <w:szCs w:val="18"/>
              </w:rPr>
              <w:t>Unit</w:t>
            </w:r>
          </w:p>
        </w:tc>
        <w:tc>
          <w:tcPr>
            <w:tcW w:w="990" w:type="dxa"/>
            <w:tcBorders>
              <w:top w:val="double" w:sz="4" w:space="0" w:color="auto"/>
            </w:tcBorders>
            <w:vAlign w:val="center"/>
          </w:tcPr>
          <w:p w14:paraId="66C8DCFB" w14:textId="77777777" w:rsidR="00F673EE" w:rsidRPr="00F673EE" w:rsidRDefault="00F673EE" w:rsidP="00F673EE">
            <w:pPr>
              <w:jc w:val="center"/>
              <w:rPr>
                <w:rFonts w:ascii="Arial" w:hAnsi="Arial" w:cs="Arial"/>
                <w:b/>
                <w:color w:val="000080"/>
                <w:sz w:val="18"/>
                <w:szCs w:val="18"/>
              </w:rPr>
            </w:pPr>
            <w:r w:rsidRPr="00F673EE">
              <w:rPr>
                <w:rFonts w:ascii="Arial" w:hAnsi="Arial" w:cs="Arial"/>
                <w:b/>
                <w:color w:val="000080"/>
                <w:sz w:val="18"/>
                <w:szCs w:val="18"/>
              </w:rPr>
              <w:t xml:space="preserve">Health Goal </w:t>
            </w:r>
            <w:r w:rsidRPr="00F673EE">
              <w:rPr>
                <w:rFonts w:ascii="Arial" w:hAnsi="Arial" w:cs="Arial"/>
                <w:b/>
                <w:color w:val="FF0000"/>
                <w:sz w:val="18"/>
                <w:szCs w:val="18"/>
              </w:rPr>
              <w:t>MRDLG</w:t>
            </w:r>
          </w:p>
        </w:tc>
        <w:tc>
          <w:tcPr>
            <w:tcW w:w="990" w:type="dxa"/>
            <w:tcBorders>
              <w:top w:val="double" w:sz="4" w:space="0" w:color="auto"/>
            </w:tcBorders>
            <w:vAlign w:val="center"/>
          </w:tcPr>
          <w:p w14:paraId="42D283B1" w14:textId="77777777" w:rsidR="00F673EE" w:rsidRPr="00F673EE" w:rsidRDefault="00F673EE" w:rsidP="00F673EE">
            <w:pPr>
              <w:jc w:val="center"/>
              <w:rPr>
                <w:rFonts w:ascii="Arial" w:hAnsi="Arial" w:cs="Arial"/>
                <w:b/>
                <w:color w:val="000080"/>
                <w:sz w:val="18"/>
                <w:szCs w:val="18"/>
              </w:rPr>
            </w:pPr>
            <w:r w:rsidRPr="00F673EE">
              <w:rPr>
                <w:rFonts w:ascii="Arial" w:hAnsi="Arial" w:cs="Arial"/>
                <w:b/>
                <w:color w:val="000080"/>
                <w:sz w:val="18"/>
                <w:szCs w:val="18"/>
              </w:rPr>
              <w:t xml:space="preserve">Allowed Level </w:t>
            </w:r>
            <w:r w:rsidRPr="00F673EE">
              <w:rPr>
                <w:rFonts w:ascii="Arial" w:hAnsi="Arial" w:cs="Arial"/>
                <w:b/>
                <w:color w:val="FF0000"/>
                <w:sz w:val="18"/>
                <w:szCs w:val="18"/>
              </w:rPr>
              <w:t>MRDL</w:t>
            </w:r>
          </w:p>
        </w:tc>
        <w:tc>
          <w:tcPr>
            <w:tcW w:w="990" w:type="dxa"/>
            <w:tcBorders>
              <w:top w:val="double" w:sz="4" w:space="0" w:color="auto"/>
            </w:tcBorders>
            <w:vAlign w:val="center"/>
          </w:tcPr>
          <w:p w14:paraId="2112F678" w14:textId="77777777" w:rsidR="00F673EE" w:rsidRPr="00F673EE" w:rsidRDefault="00F673EE" w:rsidP="00F673EE">
            <w:pPr>
              <w:jc w:val="center"/>
              <w:rPr>
                <w:rFonts w:ascii="Arial" w:hAnsi="Arial" w:cs="Arial"/>
                <w:b/>
                <w:color w:val="000080"/>
                <w:sz w:val="18"/>
                <w:szCs w:val="18"/>
              </w:rPr>
            </w:pPr>
            <w:r w:rsidRPr="00F673EE">
              <w:rPr>
                <w:rFonts w:ascii="Arial" w:hAnsi="Arial" w:cs="Arial"/>
                <w:b/>
                <w:color w:val="000080"/>
                <w:sz w:val="18"/>
                <w:szCs w:val="18"/>
              </w:rPr>
              <w:t>Highest</w:t>
            </w:r>
          </w:p>
          <w:p w14:paraId="6F8612E9" w14:textId="77777777" w:rsidR="00F673EE" w:rsidRPr="00F673EE" w:rsidRDefault="00F673EE" w:rsidP="00F673EE">
            <w:pPr>
              <w:jc w:val="center"/>
              <w:rPr>
                <w:rFonts w:ascii="Arial" w:hAnsi="Arial" w:cs="Arial"/>
                <w:b/>
                <w:color w:val="000080"/>
                <w:sz w:val="18"/>
                <w:szCs w:val="18"/>
              </w:rPr>
            </w:pPr>
            <w:r w:rsidRPr="00F673EE">
              <w:rPr>
                <w:rFonts w:ascii="Arial" w:hAnsi="Arial" w:cs="Arial"/>
                <w:b/>
                <w:color w:val="000080"/>
                <w:sz w:val="18"/>
                <w:szCs w:val="18"/>
              </w:rPr>
              <w:t>RAA</w:t>
            </w:r>
          </w:p>
        </w:tc>
        <w:tc>
          <w:tcPr>
            <w:tcW w:w="1080" w:type="dxa"/>
            <w:tcBorders>
              <w:top w:val="double" w:sz="4" w:space="0" w:color="auto"/>
            </w:tcBorders>
            <w:vAlign w:val="center"/>
          </w:tcPr>
          <w:p w14:paraId="05907321" w14:textId="77777777" w:rsidR="00F673EE" w:rsidRPr="00F673EE" w:rsidRDefault="00F673EE" w:rsidP="00F673EE">
            <w:pPr>
              <w:keepNext/>
              <w:jc w:val="center"/>
              <w:outlineLvl w:val="1"/>
              <w:rPr>
                <w:rFonts w:ascii="Arial" w:hAnsi="Arial" w:cs="Arial"/>
                <w:b/>
                <w:color w:val="000080"/>
                <w:sz w:val="18"/>
                <w:szCs w:val="18"/>
              </w:rPr>
            </w:pPr>
            <w:r w:rsidRPr="00F673EE">
              <w:rPr>
                <w:rFonts w:ascii="Arial" w:hAnsi="Arial" w:cs="Arial"/>
                <w:b/>
                <w:color w:val="000080"/>
                <w:sz w:val="18"/>
                <w:szCs w:val="18"/>
              </w:rPr>
              <w:t>Quarterly Range of Detection</w:t>
            </w:r>
          </w:p>
        </w:tc>
        <w:tc>
          <w:tcPr>
            <w:tcW w:w="1080" w:type="dxa"/>
            <w:tcBorders>
              <w:top w:val="double" w:sz="4" w:space="0" w:color="auto"/>
            </w:tcBorders>
            <w:vAlign w:val="center"/>
          </w:tcPr>
          <w:p w14:paraId="119D5D7B" w14:textId="77777777" w:rsidR="00F673EE" w:rsidRPr="00F673EE" w:rsidRDefault="00F673EE" w:rsidP="00F673EE">
            <w:pPr>
              <w:keepNext/>
              <w:jc w:val="center"/>
              <w:outlineLvl w:val="1"/>
              <w:rPr>
                <w:rFonts w:ascii="Arial" w:hAnsi="Arial" w:cs="Arial"/>
                <w:b/>
                <w:color w:val="000080"/>
                <w:sz w:val="18"/>
                <w:szCs w:val="18"/>
              </w:rPr>
            </w:pPr>
            <w:r w:rsidRPr="00F673EE">
              <w:rPr>
                <w:rFonts w:ascii="Arial" w:hAnsi="Arial" w:cs="Arial"/>
                <w:b/>
                <w:color w:val="000080"/>
                <w:sz w:val="18"/>
                <w:szCs w:val="18"/>
              </w:rPr>
              <w:t>Violation</w:t>
            </w:r>
          </w:p>
          <w:p w14:paraId="5D17FCC4" w14:textId="77777777" w:rsidR="00F673EE" w:rsidRPr="00F673EE" w:rsidRDefault="00F673EE" w:rsidP="00F673EE">
            <w:pPr>
              <w:keepNext/>
              <w:jc w:val="center"/>
              <w:outlineLvl w:val="1"/>
              <w:rPr>
                <w:rFonts w:ascii="Arial" w:hAnsi="Arial" w:cs="Arial"/>
                <w:b/>
                <w:color w:val="000080"/>
                <w:sz w:val="18"/>
                <w:szCs w:val="18"/>
              </w:rPr>
            </w:pPr>
            <w:r w:rsidRPr="00F673EE">
              <w:rPr>
                <w:rFonts w:ascii="Arial" w:hAnsi="Arial" w:cs="Arial"/>
                <w:b/>
                <w:color w:val="000080"/>
                <w:sz w:val="18"/>
                <w:szCs w:val="18"/>
              </w:rPr>
              <w:t xml:space="preserve">yes/no </w:t>
            </w:r>
          </w:p>
        </w:tc>
        <w:tc>
          <w:tcPr>
            <w:tcW w:w="2700" w:type="dxa"/>
            <w:tcBorders>
              <w:top w:val="double" w:sz="4" w:space="0" w:color="auto"/>
              <w:right w:val="double" w:sz="4" w:space="0" w:color="auto"/>
            </w:tcBorders>
            <w:vAlign w:val="center"/>
          </w:tcPr>
          <w:p w14:paraId="7C48D72C" w14:textId="77777777" w:rsidR="00F673EE" w:rsidRPr="00F673EE" w:rsidRDefault="00F673EE" w:rsidP="00F673EE">
            <w:pPr>
              <w:keepNext/>
              <w:ind w:right="145"/>
              <w:jc w:val="center"/>
              <w:outlineLvl w:val="1"/>
              <w:rPr>
                <w:rFonts w:ascii="Arial" w:hAnsi="Arial" w:cs="Arial"/>
                <w:b/>
                <w:color w:val="000080"/>
                <w:sz w:val="18"/>
                <w:szCs w:val="18"/>
              </w:rPr>
            </w:pPr>
            <w:r w:rsidRPr="00F673EE">
              <w:rPr>
                <w:rFonts w:ascii="Arial" w:hAnsi="Arial" w:cs="Arial"/>
                <w:b/>
                <w:color w:val="000080"/>
                <w:sz w:val="18"/>
                <w:szCs w:val="18"/>
              </w:rPr>
              <w:t>Major Sources in Drinking Water</w:t>
            </w:r>
          </w:p>
        </w:tc>
      </w:tr>
      <w:tr w:rsidR="00F673EE" w:rsidRPr="00F673EE" w14:paraId="1F8D9B77" w14:textId="77777777" w:rsidTr="000509E4">
        <w:trPr>
          <w:jc w:val="center"/>
        </w:trPr>
        <w:tc>
          <w:tcPr>
            <w:tcW w:w="2865" w:type="dxa"/>
            <w:tcBorders>
              <w:left w:val="double" w:sz="4" w:space="0" w:color="auto"/>
              <w:bottom w:val="double" w:sz="4" w:space="0" w:color="auto"/>
            </w:tcBorders>
          </w:tcPr>
          <w:p w14:paraId="1D357B0E" w14:textId="77777777" w:rsidR="00F673EE" w:rsidRPr="00F673EE" w:rsidRDefault="00F673EE" w:rsidP="00F673EE">
            <w:pPr>
              <w:rPr>
                <w:rFonts w:ascii="Arial" w:hAnsi="Arial" w:cs="Arial"/>
                <w:b/>
                <w:sz w:val="18"/>
                <w:szCs w:val="18"/>
              </w:rPr>
            </w:pPr>
            <w:r w:rsidRPr="00F673EE">
              <w:rPr>
                <w:rFonts w:ascii="Arial" w:hAnsi="Arial" w:cs="Arial"/>
                <w:b/>
                <w:sz w:val="18"/>
                <w:szCs w:val="18"/>
              </w:rPr>
              <w:t>Total Chlorine Residual</w:t>
            </w:r>
          </w:p>
        </w:tc>
        <w:tc>
          <w:tcPr>
            <w:tcW w:w="630" w:type="dxa"/>
            <w:tcBorders>
              <w:bottom w:val="double" w:sz="4" w:space="0" w:color="auto"/>
            </w:tcBorders>
            <w:vAlign w:val="center"/>
          </w:tcPr>
          <w:p w14:paraId="27BE7DE3" w14:textId="77777777" w:rsidR="00F673EE" w:rsidRPr="00F673EE" w:rsidRDefault="00F673EE" w:rsidP="00F673EE">
            <w:pPr>
              <w:jc w:val="center"/>
              <w:rPr>
                <w:rFonts w:ascii="Arial" w:hAnsi="Arial" w:cs="Arial"/>
                <w:sz w:val="18"/>
                <w:szCs w:val="18"/>
              </w:rPr>
            </w:pPr>
            <w:r w:rsidRPr="00F673EE">
              <w:rPr>
                <w:rFonts w:ascii="Arial" w:hAnsi="Arial" w:cs="Arial"/>
                <w:sz w:val="18"/>
                <w:szCs w:val="18"/>
              </w:rPr>
              <w:t>Jan-Dec</w:t>
            </w:r>
          </w:p>
          <w:p w14:paraId="51F030F9" w14:textId="012690D5" w:rsidR="00F673EE" w:rsidRPr="00F673EE" w:rsidRDefault="00F673EE" w:rsidP="00F673EE">
            <w:pPr>
              <w:jc w:val="center"/>
              <w:rPr>
                <w:rFonts w:ascii="Arial" w:hAnsi="Arial" w:cs="Arial"/>
                <w:sz w:val="18"/>
                <w:szCs w:val="18"/>
              </w:rPr>
            </w:pPr>
            <w:r w:rsidRPr="00F673EE">
              <w:rPr>
                <w:rFonts w:ascii="Arial" w:hAnsi="Arial" w:cs="Arial"/>
                <w:sz w:val="18"/>
                <w:szCs w:val="18"/>
              </w:rPr>
              <w:t>20</w:t>
            </w:r>
            <w:r w:rsidR="00AE4FE5">
              <w:rPr>
                <w:rFonts w:ascii="Arial" w:hAnsi="Arial" w:cs="Arial"/>
                <w:sz w:val="18"/>
                <w:szCs w:val="18"/>
              </w:rPr>
              <w:t>2</w:t>
            </w:r>
            <w:r w:rsidR="00175A11">
              <w:rPr>
                <w:rFonts w:ascii="Arial" w:hAnsi="Arial" w:cs="Arial"/>
                <w:sz w:val="18"/>
                <w:szCs w:val="18"/>
              </w:rPr>
              <w:t>1</w:t>
            </w:r>
          </w:p>
        </w:tc>
        <w:tc>
          <w:tcPr>
            <w:tcW w:w="630" w:type="dxa"/>
            <w:tcBorders>
              <w:bottom w:val="double" w:sz="4" w:space="0" w:color="auto"/>
            </w:tcBorders>
            <w:vAlign w:val="center"/>
          </w:tcPr>
          <w:p w14:paraId="0693B38D" w14:textId="77777777" w:rsidR="00F673EE" w:rsidRPr="00F673EE" w:rsidRDefault="00F673EE" w:rsidP="00F673EE">
            <w:pPr>
              <w:jc w:val="center"/>
              <w:rPr>
                <w:rFonts w:ascii="Arial" w:hAnsi="Arial" w:cs="Arial"/>
                <w:sz w:val="18"/>
                <w:szCs w:val="18"/>
              </w:rPr>
            </w:pPr>
            <w:r w:rsidRPr="00F673EE">
              <w:rPr>
                <w:rFonts w:ascii="Arial" w:hAnsi="Arial" w:cs="Arial"/>
                <w:sz w:val="18"/>
                <w:szCs w:val="18"/>
              </w:rPr>
              <w:t>ppm</w:t>
            </w:r>
          </w:p>
        </w:tc>
        <w:tc>
          <w:tcPr>
            <w:tcW w:w="990" w:type="dxa"/>
            <w:tcBorders>
              <w:bottom w:val="double" w:sz="4" w:space="0" w:color="auto"/>
            </w:tcBorders>
            <w:vAlign w:val="center"/>
          </w:tcPr>
          <w:p w14:paraId="6B5BDBB2" w14:textId="77777777" w:rsidR="00F673EE" w:rsidRPr="00F673EE" w:rsidRDefault="00F673EE" w:rsidP="00F673EE">
            <w:pPr>
              <w:jc w:val="center"/>
              <w:rPr>
                <w:rFonts w:ascii="Arial" w:hAnsi="Arial" w:cs="Arial"/>
                <w:color w:val="FF0000"/>
                <w:sz w:val="18"/>
                <w:szCs w:val="18"/>
              </w:rPr>
            </w:pPr>
            <w:r w:rsidRPr="00F673EE">
              <w:rPr>
                <w:rFonts w:ascii="Arial" w:hAnsi="Arial" w:cs="Arial"/>
                <w:sz w:val="18"/>
                <w:szCs w:val="18"/>
              </w:rPr>
              <w:t>4</w:t>
            </w:r>
          </w:p>
        </w:tc>
        <w:tc>
          <w:tcPr>
            <w:tcW w:w="990" w:type="dxa"/>
            <w:tcBorders>
              <w:bottom w:val="double" w:sz="4" w:space="0" w:color="auto"/>
            </w:tcBorders>
            <w:vAlign w:val="center"/>
          </w:tcPr>
          <w:p w14:paraId="3E0833B3" w14:textId="77777777" w:rsidR="00F673EE" w:rsidRPr="00F673EE" w:rsidRDefault="00F673EE" w:rsidP="00F673EE">
            <w:pPr>
              <w:jc w:val="center"/>
              <w:rPr>
                <w:rFonts w:ascii="Arial" w:hAnsi="Arial" w:cs="Arial"/>
                <w:color w:val="FF0000"/>
                <w:sz w:val="18"/>
                <w:szCs w:val="18"/>
              </w:rPr>
            </w:pPr>
            <w:r w:rsidRPr="00F673EE">
              <w:rPr>
                <w:rFonts w:ascii="Arial" w:hAnsi="Arial" w:cs="Arial"/>
                <w:sz w:val="18"/>
                <w:szCs w:val="18"/>
              </w:rPr>
              <w:t>4</w:t>
            </w:r>
          </w:p>
        </w:tc>
        <w:tc>
          <w:tcPr>
            <w:tcW w:w="990" w:type="dxa"/>
            <w:tcBorders>
              <w:bottom w:val="double" w:sz="4" w:space="0" w:color="auto"/>
            </w:tcBorders>
            <w:vAlign w:val="center"/>
          </w:tcPr>
          <w:p w14:paraId="5BB43391" w14:textId="158C2FEA" w:rsidR="00F673EE" w:rsidRPr="00F673EE" w:rsidRDefault="00F673EE" w:rsidP="00F673EE">
            <w:pPr>
              <w:jc w:val="center"/>
              <w:rPr>
                <w:rFonts w:ascii="Arial" w:hAnsi="Arial" w:cs="Arial"/>
                <w:b/>
                <w:bCs/>
                <w:sz w:val="18"/>
                <w:szCs w:val="18"/>
              </w:rPr>
            </w:pPr>
            <w:r w:rsidRPr="00F673EE">
              <w:rPr>
                <w:rFonts w:ascii="Arial" w:hAnsi="Arial" w:cs="Arial"/>
                <w:b/>
                <w:bCs/>
                <w:sz w:val="18"/>
                <w:szCs w:val="18"/>
              </w:rPr>
              <w:t>0.</w:t>
            </w:r>
            <w:r w:rsidR="00175A11">
              <w:rPr>
                <w:rFonts w:ascii="Arial" w:hAnsi="Arial" w:cs="Arial"/>
                <w:b/>
                <w:bCs/>
                <w:sz w:val="18"/>
                <w:szCs w:val="18"/>
              </w:rPr>
              <w:t>69</w:t>
            </w:r>
          </w:p>
        </w:tc>
        <w:tc>
          <w:tcPr>
            <w:tcW w:w="1080" w:type="dxa"/>
            <w:tcBorders>
              <w:bottom w:val="double" w:sz="4" w:space="0" w:color="auto"/>
            </w:tcBorders>
            <w:vAlign w:val="center"/>
          </w:tcPr>
          <w:p w14:paraId="2B2B1DD7" w14:textId="594267C5" w:rsidR="00F673EE" w:rsidRPr="00F673EE" w:rsidRDefault="00F673EE" w:rsidP="00F673EE">
            <w:pPr>
              <w:jc w:val="center"/>
              <w:rPr>
                <w:rFonts w:ascii="Arial" w:hAnsi="Arial" w:cs="Arial"/>
                <w:b/>
                <w:bCs/>
                <w:sz w:val="18"/>
                <w:szCs w:val="18"/>
              </w:rPr>
            </w:pPr>
            <w:r w:rsidRPr="00F673EE">
              <w:rPr>
                <w:rFonts w:ascii="Arial" w:hAnsi="Arial" w:cs="Arial"/>
                <w:b/>
                <w:bCs/>
                <w:sz w:val="18"/>
                <w:szCs w:val="18"/>
              </w:rPr>
              <w:t>0.</w:t>
            </w:r>
            <w:r w:rsidR="00175A11">
              <w:rPr>
                <w:rFonts w:ascii="Arial" w:hAnsi="Arial" w:cs="Arial"/>
                <w:b/>
                <w:bCs/>
                <w:sz w:val="18"/>
                <w:szCs w:val="18"/>
              </w:rPr>
              <w:t>59</w:t>
            </w:r>
            <w:r w:rsidRPr="00F673EE">
              <w:rPr>
                <w:rFonts w:ascii="Arial" w:hAnsi="Arial" w:cs="Arial"/>
                <w:b/>
                <w:bCs/>
                <w:sz w:val="18"/>
                <w:szCs w:val="18"/>
              </w:rPr>
              <w:t>-0.</w:t>
            </w:r>
            <w:r w:rsidR="00B823E1">
              <w:rPr>
                <w:rFonts w:ascii="Arial" w:hAnsi="Arial" w:cs="Arial"/>
                <w:b/>
                <w:bCs/>
                <w:sz w:val="18"/>
                <w:szCs w:val="18"/>
              </w:rPr>
              <w:t>7</w:t>
            </w:r>
            <w:r w:rsidR="00175A11">
              <w:rPr>
                <w:rFonts w:ascii="Arial" w:hAnsi="Arial" w:cs="Arial"/>
                <w:b/>
                <w:bCs/>
                <w:sz w:val="18"/>
                <w:szCs w:val="18"/>
              </w:rPr>
              <w:t>6</w:t>
            </w:r>
          </w:p>
        </w:tc>
        <w:tc>
          <w:tcPr>
            <w:tcW w:w="1080" w:type="dxa"/>
            <w:tcBorders>
              <w:bottom w:val="double" w:sz="4" w:space="0" w:color="auto"/>
            </w:tcBorders>
            <w:vAlign w:val="center"/>
          </w:tcPr>
          <w:p w14:paraId="3024849E" w14:textId="77777777" w:rsidR="00F673EE" w:rsidRPr="00F673EE" w:rsidRDefault="00F673EE" w:rsidP="00F673EE">
            <w:pPr>
              <w:jc w:val="center"/>
              <w:rPr>
                <w:rFonts w:ascii="Arial" w:hAnsi="Arial" w:cs="Arial"/>
                <w:b/>
                <w:bCs/>
                <w:sz w:val="18"/>
                <w:szCs w:val="18"/>
              </w:rPr>
            </w:pPr>
            <w:r w:rsidRPr="00F673EE">
              <w:rPr>
                <w:rFonts w:ascii="Arial" w:hAnsi="Arial" w:cs="Arial"/>
                <w:b/>
                <w:bCs/>
                <w:sz w:val="18"/>
                <w:szCs w:val="18"/>
              </w:rPr>
              <w:t>no</w:t>
            </w:r>
          </w:p>
        </w:tc>
        <w:tc>
          <w:tcPr>
            <w:tcW w:w="2700" w:type="dxa"/>
            <w:tcBorders>
              <w:bottom w:val="double" w:sz="4" w:space="0" w:color="auto"/>
              <w:right w:val="double" w:sz="4" w:space="0" w:color="auto"/>
            </w:tcBorders>
            <w:vAlign w:val="center"/>
          </w:tcPr>
          <w:p w14:paraId="04006E21" w14:textId="77777777" w:rsidR="00F673EE" w:rsidRPr="00F673EE" w:rsidRDefault="00F673EE" w:rsidP="00F673EE">
            <w:pPr>
              <w:rPr>
                <w:rFonts w:ascii="Arial" w:hAnsi="Arial" w:cs="Arial"/>
                <w:sz w:val="18"/>
                <w:szCs w:val="18"/>
              </w:rPr>
            </w:pPr>
            <w:r w:rsidRPr="00F673EE">
              <w:rPr>
                <w:rFonts w:ascii="Arial" w:hAnsi="Arial" w:cs="Arial"/>
                <w:sz w:val="18"/>
                <w:szCs w:val="18"/>
              </w:rPr>
              <w:t>Water additive used to control microbes</w:t>
            </w:r>
          </w:p>
        </w:tc>
      </w:tr>
    </w:tbl>
    <w:p w14:paraId="08DF3130" w14:textId="7177308A" w:rsidR="00F673EE" w:rsidRDefault="00F673EE" w:rsidP="00F673EE">
      <w:pPr>
        <w:jc w:val="center"/>
        <w:rPr>
          <w:bCs/>
          <w:sz w:val="24"/>
        </w:rPr>
      </w:pPr>
    </w:p>
    <w:tbl>
      <w:tblPr>
        <w:tblStyle w:val="TableGrid"/>
        <w:tblW w:w="11880" w:type="dxa"/>
        <w:tblInd w:w="-555"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2693"/>
        <w:gridCol w:w="3967"/>
        <w:gridCol w:w="1710"/>
        <w:gridCol w:w="3510"/>
      </w:tblGrid>
      <w:tr w:rsidR="00F17D84" w14:paraId="2C7A071C" w14:textId="77777777" w:rsidTr="00F17D84">
        <w:tc>
          <w:tcPr>
            <w:tcW w:w="11880" w:type="dxa"/>
            <w:gridSpan w:val="4"/>
          </w:tcPr>
          <w:p w14:paraId="44953E0B" w14:textId="07C9D987" w:rsidR="00F17D84" w:rsidRPr="00F17D84" w:rsidRDefault="00F17D84" w:rsidP="00F17D84">
            <w:pPr>
              <w:rPr>
                <w:rFonts w:ascii="Arial" w:hAnsi="Arial" w:cs="Arial"/>
                <w:bCs/>
                <w:sz w:val="24"/>
              </w:rPr>
            </w:pPr>
            <w:r w:rsidRPr="00F17D84">
              <w:rPr>
                <w:rFonts w:ascii="Arial" w:hAnsi="Arial" w:cs="Arial"/>
                <w:b/>
                <w:color w:val="333399"/>
                <w:sz w:val="20"/>
                <w:szCs w:val="20"/>
              </w:rPr>
              <w:t>20</w:t>
            </w:r>
            <w:r w:rsidR="00B823E1">
              <w:rPr>
                <w:rFonts w:ascii="Arial" w:hAnsi="Arial" w:cs="Arial"/>
                <w:b/>
                <w:color w:val="333399"/>
                <w:sz w:val="20"/>
                <w:szCs w:val="20"/>
              </w:rPr>
              <w:t>2</w:t>
            </w:r>
            <w:r w:rsidR="000C604B">
              <w:rPr>
                <w:rFonts w:ascii="Arial" w:hAnsi="Arial" w:cs="Arial"/>
                <w:b/>
                <w:color w:val="333399"/>
                <w:sz w:val="20"/>
                <w:szCs w:val="20"/>
              </w:rPr>
              <w:t>1</w:t>
            </w:r>
            <w:r w:rsidRPr="00F17D84">
              <w:rPr>
                <w:rFonts w:ascii="Arial" w:hAnsi="Arial" w:cs="Arial"/>
                <w:b/>
                <w:color w:val="333399"/>
                <w:sz w:val="20"/>
                <w:szCs w:val="20"/>
              </w:rPr>
              <w:t xml:space="preserve"> Turbidity – Monitored every 4 hours at Plant Finished Water</w:t>
            </w:r>
          </w:p>
        </w:tc>
      </w:tr>
      <w:tr w:rsidR="00F17D84" w14:paraId="42DAF588" w14:textId="77777777" w:rsidTr="00F17D84">
        <w:tc>
          <w:tcPr>
            <w:tcW w:w="2693" w:type="dxa"/>
          </w:tcPr>
          <w:p w14:paraId="606F9237" w14:textId="359B46F9" w:rsidR="00F17D84" w:rsidRPr="00F17D84" w:rsidRDefault="00F17D84" w:rsidP="00F17D84">
            <w:pPr>
              <w:keepNext/>
              <w:jc w:val="center"/>
              <w:outlineLvl w:val="3"/>
              <w:rPr>
                <w:rFonts w:ascii="Arial" w:hAnsi="Arial" w:cs="Times New Roman"/>
                <w:b/>
                <w:color w:val="000080"/>
                <w:sz w:val="18"/>
              </w:rPr>
            </w:pPr>
            <w:r w:rsidRPr="00F17D84">
              <w:rPr>
                <w:rFonts w:ascii="Arial" w:eastAsia="Calibri" w:hAnsi="Arial" w:cs="Times New Roman"/>
                <w:b/>
                <w:color w:val="000080"/>
                <w:sz w:val="18"/>
              </w:rPr>
              <w:t>Highest Single Measurement Cannot exceed 1 NTU</w:t>
            </w:r>
          </w:p>
        </w:tc>
        <w:tc>
          <w:tcPr>
            <w:tcW w:w="3967" w:type="dxa"/>
          </w:tcPr>
          <w:p w14:paraId="216660BD" w14:textId="77777777" w:rsidR="00F17D84" w:rsidRPr="00F17D84" w:rsidRDefault="00F17D84" w:rsidP="00F17D84">
            <w:pPr>
              <w:keepNext/>
              <w:jc w:val="center"/>
              <w:outlineLvl w:val="3"/>
              <w:rPr>
                <w:rFonts w:ascii="Arial" w:eastAsia="Calibri" w:hAnsi="Arial" w:cs="Times New Roman"/>
                <w:b/>
                <w:color w:val="000080"/>
                <w:sz w:val="18"/>
              </w:rPr>
            </w:pPr>
            <w:r w:rsidRPr="00F17D84">
              <w:rPr>
                <w:rFonts w:ascii="Arial" w:eastAsia="Calibri" w:hAnsi="Arial" w:cs="Times New Roman"/>
                <w:b/>
                <w:color w:val="000080"/>
                <w:sz w:val="18"/>
              </w:rPr>
              <w:t xml:space="preserve">Lowest Monthly % of Samples Meeting </w:t>
            </w:r>
          </w:p>
          <w:p w14:paraId="3349280A" w14:textId="6F99FB7D" w:rsidR="00F17D84" w:rsidRPr="00F17D84" w:rsidRDefault="00F17D84" w:rsidP="00F17D84">
            <w:pPr>
              <w:keepNext/>
              <w:jc w:val="center"/>
              <w:outlineLvl w:val="3"/>
              <w:rPr>
                <w:rFonts w:ascii="Arial" w:hAnsi="Arial" w:cs="Times New Roman"/>
                <w:b/>
                <w:color w:val="000080"/>
                <w:sz w:val="18"/>
              </w:rPr>
            </w:pPr>
            <w:r w:rsidRPr="00F17D84">
              <w:rPr>
                <w:rFonts w:ascii="Arial" w:eastAsia="Calibri" w:hAnsi="Arial" w:cs="Times New Roman"/>
                <w:b/>
                <w:color w:val="000080"/>
                <w:sz w:val="18"/>
              </w:rPr>
              <w:t>Turbidity Limit of 0.3 NTU (minimum 95%)</w:t>
            </w:r>
          </w:p>
        </w:tc>
        <w:tc>
          <w:tcPr>
            <w:tcW w:w="1710" w:type="dxa"/>
          </w:tcPr>
          <w:p w14:paraId="1891DC3B" w14:textId="6B5317B2" w:rsidR="00F17D84" w:rsidRPr="00F17D84" w:rsidRDefault="00F17D84" w:rsidP="00F17D84">
            <w:pPr>
              <w:pStyle w:val="Heading2"/>
              <w:numPr>
                <w:ilvl w:val="0"/>
                <w:numId w:val="0"/>
              </w:numPr>
              <w:jc w:val="center"/>
              <w:rPr>
                <w:rFonts w:ascii="Arial" w:eastAsia="Calibri" w:hAnsi="Arial" w:cs="Times New Roman"/>
                <w:bCs w:val="0"/>
                <w:i w:val="0"/>
                <w:iCs w:val="0"/>
                <w:color w:val="000080"/>
                <w:sz w:val="18"/>
                <w:szCs w:val="22"/>
              </w:rPr>
            </w:pPr>
            <w:r w:rsidRPr="00F17D84">
              <w:rPr>
                <w:rFonts w:ascii="Arial" w:eastAsia="Calibri" w:hAnsi="Arial" w:cs="Times New Roman"/>
                <w:bCs w:val="0"/>
                <w:i w:val="0"/>
                <w:iCs w:val="0"/>
                <w:color w:val="000080"/>
                <w:sz w:val="18"/>
                <w:szCs w:val="22"/>
              </w:rPr>
              <w:t>Violation</w:t>
            </w:r>
            <w:r w:rsidRPr="00F17D84">
              <w:rPr>
                <w:rFonts w:ascii="Arial" w:eastAsia="Calibri" w:hAnsi="Arial" w:cs="Times New Roman"/>
                <w:bCs w:val="0"/>
                <w:i w:val="0"/>
                <w:iCs w:val="0"/>
                <w:color w:val="000080"/>
                <w:sz w:val="18"/>
                <w:szCs w:val="22"/>
              </w:rPr>
              <w:br/>
              <w:t>yes/no</w:t>
            </w:r>
          </w:p>
        </w:tc>
        <w:tc>
          <w:tcPr>
            <w:tcW w:w="3510" w:type="dxa"/>
          </w:tcPr>
          <w:p w14:paraId="2EBA79AF" w14:textId="098AC2FC" w:rsidR="00F17D84" w:rsidRPr="00F17D84" w:rsidRDefault="00F17D84" w:rsidP="00F17D84">
            <w:pPr>
              <w:keepNext/>
              <w:jc w:val="center"/>
              <w:outlineLvl w:val="3"/>
              <w:rPr>
                <w:rFonts w:ascii="Arial" w:hAnsi="Arial" w:cs="Times New Roman"/>
                <w:b/>
                <w:color w:val="000080"/>
                <w:sz w:val="18"/>
              </w:rPr>
            </w:pPr>
            <w:r w:rsidRPr="00F17D84">
              <w:rPr>
                <w:rFonts w:ascii="Arial" w:hAnsi="Arial" w:cs="Times New Roman"/>
                <w:b/>
                <w:color w:val="000080"/>
                <w:sz w:val="18"/>
              </w:rPr>
              <w:t>Major Sources in Drinking Water</w:t>
            </w:r>
          </w:p>
        </w:tc>
      </w:tr>
      <w:tr w:rsidR="00F17D84" w14:paraId="79B2BAC9" w14:textId="77777777" w:rsidTr="00F17D84">
        <w:tc>
          <w:tcPr>
            <w:tcW w:w="2693" w:type="dxa"/>
            <w:vAlign w:val="center"/>
          </w:tcPr>
          <w:p w14:paraId="650A3CC5" w14:textId="36F6F2E5" w:rsidR="00F17D84" w:rsidRPr="00F17D84" w:rsidRDefault="00F17D84" w:rsidP="00F17D84">
            <w:pPr>
              <w:jc w:val="center"/>
              <w:rPr>
                <w:rFonts w:ascii="Arial" w:hAnsi="Arial" w:cs="Arial"/>
                <w:bCs/>
                <w:sz w:val="24"/>
              </w:rPr>
            </w:pPr>
            <w:r w:rsidRPr="00F17D84">
              <w:rPr>
                <w:rFonts w:ascii="Arial" w:hAnsi="Arial" w:cs="Arial"/>
                <w:b/>
                <w:sz w:val="18"/>
                <w:szCs w:val="18"/>
              </w:rPr>
              <w:t>0.</w:t>
            </w:r>
            <w:r w:rsidR="00264E30">
              <w:rPr>
                <w:rFonts w:ascii="Arial" w:hAnsi="Arial" w:cs="Arial"/>
                <w:b/>
                <w:sz w:val="18"/>
                <w:szCs w:val="18"/>
              </w:rPr>
              <w:t>2</w:t>
            </w:r>
            <w:r w:rsidR="00175A11">
              <w:rPr>
                <w:rFonts w:ascii="Arial" w:hAnsi="Arial" w:cs="Arial"/>
                <w:b/>
                <w:sz w:val="18"/>
                <w:szCs w:val="18"/>
              </w:rPr>
              <w:t>0</w:t>
            </w:r>
            <w:r w:rsidRPr="00F17D84">
              <w:rPr>
                <w:rFonts w:ascii="Arial" w:hAnsi="Arial" w:cs="Arial"/>
                <w:b/>
                <w:sz w:val="18"/>
                <w:szCs w:val="18"/>
              </w:rPr>
              <w:t xml:space="preserve">  NTU</w:t>
            </w:r>
          </w:p>
        </w:tc>
        <w:tc>
          <w:tcPr>
            <w:tcW w:w="3967" w:type="dxa"/>
            <w:vAlign w:val="center"/>
          </w:tcPr>
          <w:p w14:paraId="54CA2DA7" w14:textId="2310FFE3" w:rsidR="00F17D84" w:rsidRPr="00F17D84" w:rsidRDefault="00264E30" w:rsidP="00F17D84">
            <w:pPr>
              <w:jc w:val="center"/>
              <w:rPr>
                <w:rFonts w:ascii="Arial" w:hAnsi="Arial" w:cs="Arial"/>
                <w:bCs/>
                <w:sz w:val="24"/>
              </w:rPr>
            </w:pPr>
            <w:r>
              <w:rPr>
                <w:rFonts w:ascii="Arial" w:hAnsi="Arial" w:cs="Arial"/>
                <w:b/>
                <w:sz w:val="18"/>
                <w:szCs w:val="18"/>
              </w:rPr>
              <w:t>100</w:t>
            </w:r>
            <w:r w:rsidR="00F17D84" w:rsidRPr="00F17D84">
              <w:rPr>
                <w:rFonts w:ascii="Arial" w:hAnsi="Arial" w:cs="Arial"/>
                <w:b/>
                <w:sz w:val="18"/>
                <w:szCs w:val="18"/>
              </w:rPr>
              <w:t xml:space="preserve">% </w:t>
            </w:r>
          </w:p>
        </w:tc>
        <w:tc>
          <w:tcPr>
            <w:tcW w:w="1710" w:type="dxa"/>
            <w:vAlign w:val="center"/>
          </w:tcPr>
          <w:p w14:paraId="6B464292" w14:textId="121C5A33" w:rsidR="00F17D84" w:rsidRPr="00F17D84" w:rsidRDefault="00F17D84" w:rsidP="00F17D84">
            <w:pPr>
              <w:jc w:val="center"/>
              <w:rPr>
                <w:rFonts w:ascii="Arial" w:hAnsi="Arial" w:cs="Arial"/>
                <w:bCs/>
                <w:sz w:val="24"/>
              </w:rPr>
            </w:pPr>
            <w:r w:rsidRPr="00F17D84">
              <w:rPr>
                <w:rFonts w:ascii="Arial" w:hAnsi="Arial" w:cs="Arial"/>
                <w:b/>
                <w:sz w:val="18"/>
                <w:szCs w:val="18"/>
              </w:rPr>
              <w:t>no</w:t>
            </w:r>
          </w:p>
        </w:tc>
        <w:tc>
          <w:tcPr>
            <w:tcW w:w="3510" w:type="dxa"/>
            <w:vAlign w:val="center"/>
          </w:tcPr>
          <w:p w14:paraId="0174D241" w14:textId="64BD16D0" w:rsidR="00F17D84" w:rsidRPr="00F17D84" w:rsidRDefault="00F17D84" w:rsidP="00F17D84">
            <w:pPr>
              <w:jc w:val="center"/>
              <w:rPr>
                <w:rFonts w:ascii="Arial" w:hAnsi="Arial" w:cs="Arial"/>
                <w:bCs/>
                <w:sz w:val="24"/>
              </w:rPr>
            </w:pPr>
            <w:r w:rsidRPr="00F17D84">
              <w:rPr>
                <w:rFonts w:ascii="Arial" w:hAnsi="Arial" w:cs="Arial"/>
                <w:sz w:val="18"/>
                <w:szCs w:val="18"/>
              </w:rPr>
              <w:t>Soil Runoff</w:t>
            </w:r>
          </w:p>
        </w:tc>
      </w:tr>
      <w:tr w:rsidR="00F17D84" w14:paraId="242940E6" w14:textId="77777777" w:rsidTr="00F17D84">
        <w:tc>
          <w:tcPr>
            <w:tcW w:w="11880" w:type="dxa"/>
            <w:gridSpan w:val="4"/>
          </w:tcPr>
          <w:p w14:paraId="36BDA32A" w14:textId="4FD0EC7F" w:rsidR="00F17D84" w:rsidRPr="00F17D84" w:rsidRDefault="00F17D84" w:rsidP="00F17D84">
            <w:pPr>
              <w:jc w:val="center"/>
              <w:rPr>
                <w:rFonts w:ascii="Arial" w:hAnsi="Arial" w:cs="Arial"/>
                <w:bCs/>
                <w:sz w:val="24"/>
              </w:rPr>
            </w:pPr>
            <w:r w:rsidRPr="00F17D84">
              <w:rPr>
                <w:rFonts w:ascii="Arial" w:hAnsi="Arial" w:cs="Arial"/>
                <w:sz w:val="18"/>
                <w:szCs w:val="18"/>
              </w:rPr>
              <w:t>Turbidity is a measure of the cloudiness of water. We monitor it because it is a good indicator of the effectiveness of our filtration system.</w:t>
            </w:r>
          </w:p>
        </w:tc>
      </w:tr>
    </w:tbl>
    <w:p w14:paraId="048E0025" w14:textId="7F3CDEB6" w:rsidR="00F17D84" w:rsidRDefault="00F17D84" w:rsidP="00F673EE">
      <w:pPr>
        <w:jc w:val="center"/>
        <w:rPr>
          <w:bCs/>
          <w:sz w:val="24"/>
        </w:rPr>
      </w:pPr>
    </w:p>
    <w:tbl>
      <w:tblPr>
        <w:tblStyle w:val="TableGrid"/>
        <w:tblW w:w="1188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00"/>
        <w:gridCol w:w="5850"/>
        <w:gridCol w:w="3330"/>
      </w:tblGrid>
      <w:tr w:rsidR="00F17D84" w:rsidRPr="00775686" w14:paraId="451756C1" w14:textId="77777777" w:rsidTr="000509E4">
        <w:trPr>
          <w:jc w:val="center"/>
        </w:trPr>
        <w:tc>
          <w:tcPr>
            <w:tcW w:w="2700" w:type="dxa"/>
            <w:tcBorders>
              <w:right w:val="single" w:sz="6" w:space="0" w:color="auto"/>
            </w:tcBorders>
            <w:vAlign w:val="center"/>
          </w:tcPr>
          <w:p w14:paraId="75E4359E" w14:textId="77777777" w:rsidR="00F17D84" w:rsidRPr="00775686" w:rsidRDefault="00F17D84" w:rsidP="000509E4">
            <w:pPr>
              <w:jc w:val="center"/>
              <w:rPr>
                <w:rFonts w:ascii="Arial" w:hAnsi="Arial" w:cs="Arial"/>
                <w:b/>
                <w:color w:val="333399"/>
                <w:sz w:val="20"/>
                <w:szCs w:val="20"/>
              </w:rPr>
            </w:pPr>
            <w:r w:rsidRPr="00775686">
              <w:rPr>
                <w:rFonts w:ascii="Arial" w:hAnsi="Arial" w:cs="Arial"/>
                <w:b/>
                <w:color w:val="333399"/>
                <w:sz w:val="20"/>
                <w:szCs w:val="20"/>
              </w:rPr>
              <w:t>Regulated Contaminant</w:t>
            </w:r>
          </w:p>
        </w:tc>
        <w:tc>
          <w:tcPr>
            <w:tcW w:w="5850" w:type="dxa"/>
            <w:tcBorders>
              <w:left w:val="single" w:sz="6" w:space="0" w:color="auto"/>
              <w:right w:val="single" w:sz="6" w:space="0" w:color="auto"/>
            </w:tcBorders>
            <w:vAlign w:val="center"/>
          </w:tcPr>
          <w:p w14:paraId="4EE9DBF1" w14:textId="6371D31B" w:rsidR="00F17D84" w:rsidRPr="00775686" w:rsidRDefault="00F17D84" w:rsidP="000509E4">
            <w:pPr>
              <w:jc w:val="center"/>
              <w:rPr>
                <w:rFonts w:ascii="Arial" w:hAnsi="Arial" w:cs="Arial"/>
                <w:b/>
                <w:color w:val="333399"/>
                <w:sz w:val="20"/>
                <w:szCs w:val="20"/>
              </w:rPr>
            </w:pPr>
            <w:r w:rsidRPr="00775686">
              <w:rPr>
                <w:rFonts w:ascii="Arial" w:hAnsi="Arial" w:cs="Arial"/>
                <w:b/>
                <w:color w:val="333399"/>
                <w:sz w:val="20"/>
                <w:szCs w:val="20"/>
              </w:rPr>
              <w:t>Treatment Technique</w:t>
            </w:r>
            <w:r>
              <w:rPr>
                <w:rFonts w:ascii="Arial" w:hAnsi="Arial" w:cs="Arial"/>
                <w:b/>
                <w:color w:val="333399"/>
                <w:sz w:val="20"/>
                <w:szCs w:val="20"/>
              </w:rPr>
              <w:t xml:space="preserve"> 20</w:t>
            </w:r>
            <w:r w:rsidR="00B823E1">
              <w:rPr>
                <w:rFonts w:ascii="Arial" w:hAnsi="Arial" w:cs="Arial"/>
                <w:b/>
                <w:color w:val="333399"/>
                <w:sz w:val="20"/>
                <w:szCs w:val="20"/>
              </w:rPr>
              <w:t>2</w:t>
            </w:r>
            <w:r w:rsidR="000C604B">
              <w:rPr>
                <w:rFonts w:ascii="Arial" w:hAnsi="Arial" w:cs="Arial"/>
                <w:b/>
                <w:color w:val="333399"/>
                <w:sz w:val="20"/>
                <w:szCs w:val="20"/>
              </w:rPr>
              <w:t>1</w:t>
            </w:r>
          </w:p>
        </w:tc>
        <w:tc>
          <w:tcPr>
            <w:tcW w:w="3330" w:type="dxa"/>
            <w:tcBorders>
              <w:left w:val="single" w:sz="6" w:space="0" w:color="auto"/>
            </w:tcBorders>
            <w:vAlign w:val="center"/>
          </w:tcPr>
          <w:p w14:paraId="7CA79BF7" w14:textId="77777777" w:rsidR="00F17D84" w:rsidRPr="00775686" w:rsidRDefault="00F17D84" w:rsidP="000509E4">
            <w:pPr>
              <w:jc w:val="center"/>
              <w:rPr>
                <w:rFonts w:ascii="Arial" w:hAnsi="Arial" w:cs="Arial"/>
                <w:b/>
                <w:color w:val="333399"/>
                <w:sz w:val="20"/>
                <w:szCs w:val="20"/>
              </w:rPr>
            </w:pPr>
            <w:r w:rsidRPr="00775686">
              <w:rPr>
                <w:rFonts w:ascii="Arial" w:hAnsi="Arial" w:cs="Arial"/>
                <w:b/>
                <w:color w:val="333399"/>
                <w:sz w:val="20"/>
                <w:szCs w:val="20"/>
              </w:rPr>
              <w:t>Typical Source of Contaminant</w:t>
            </w:r>
          </w:p>
        </w:tc>
      </w:tr>
      <w:tr w:rsidR="00F17D84" w:rsidRPr="004E529E" w14:paraId="00C0B50C" w14:textId="77777777" w:rsidTr="000509E4">
        <w:trPr>
          <w:trHeight w:val="834"/>
          <w:jc w:val="center"/>
        </w:trPr>
        <w:tc>
          <w:tcPr>
            <w:tcW w:w="2700" w:type="dxa"/>
            <w:tcBorders>
              <w:right w:val="single" w:sz="6" w:space="0" w:color="auto"/>
            </w:tcBorders>
            <w:vAlign w:val="center"/>
          </w:tcPr>
          <w:p w14:paraId="2B68060D" w14:textId="77777777" w:rsidR="00F17D84" w:rsidRPr="007D781F" w:rsidRDefault="00F17D84" w:rsidP="000509E4">
            <w:pPr>
              <w:rPr>
                <w:rFonts w:ascii="Arial" w:hAnsi="Arial" w:cs="Arial"/>
                <w:b/>
                <w:sz w:val="18"/>
                <w:szCs w:val="18"/>
              </w:rPr>
            </w:pPr>
            <w:r w:rsidRPr="007D781F">
              <w:rPr>
                <w:rFonts w:ascii="Arial" w:hAnsi="Arial" w:cs="Arial"/>
                <w:b/>
                <w:sz w:val="18"/>
                <w:szCs w:val="18"/>
              </w:rPr>
              <w:t>Total Organic Carbon (ppm)</w:t>
            </w:r>
          </w:p>
        </w:tc>
        <w:tc>
          <w:tcPr>
            <w:tcW w:w="5850" w:type="dxa"/>
            <w:tcBorders>
              <w:left w:val="single" w:sz="6" w:space="0" w:color="auto"/>
              <w:right w:val="single" w:sz="6" w:space="0" w:color="auto"/>
            </w:tcBorders>
            <w:vAlign w:val="center"/>
          </w:tcPr>
          <w:p w14:paraId="50BCF5B1" w14:textId="77777777" w:rsidR="00F17D84" w:rsidRPr="004E529E" w:rsidRDefault="00F17D84" w:rsidP="000509E4">
            <w:pPr>
              <w:rPr>
                <w:rFonts w:ascii="Arial" w:hAnsi="Arial" w:cs="Arial"/>
                <w:sz w:val="18"/>
                <w:szCs w:val="18"/>
              </w:rPr>
            </w:pPr>
            <w:r w:rsidRPr="004E529E">
              <w:rPr>
                <w:rFonts w:ascii="Arial" w:hAnsi="Arial" w:cs="Arial"/>
                <w:sz w:val="18"/>
                <w:szCs w:val="18"/>
              </w:rPr>
              <w:t>The Total Organic Carbon (TOC) removal ratio is calculated as the ratio between the actual TOC removal and the TOC removal requirements. The TOC was measured each quarter and because the level was low, there is no TOC removal requirement</w:t>
            </w:r>
          </w:p>
        </w:tc>
        <w:tc>
          <w:tcPr>
            <w:tcW w:w="3330" w:type="dxa"/>
            <w:tcBorders>
              <w:left w:val="single" w:sz="6" w:space="0" w:color="auto"/>
            </w:tcBorders>
            <w:vAlign w:val="center"/>
          </w:tcPr>
          <w:p w14:paraId="7C2A6063" w14:textId="77777777" w:rsidR="00F17D84" w:rsidRPr="004E529E" w:rsidRDefault="00F17D84" w:rsidP="000509E4">
            <w:pPr>
              <w:rPr>
                <w:rFonts w:ascii="Arial" w:hAnsi="Arial" w:cs="Arial"/>
                <w:sz w:val="18"/>
                <w:szCs w:val="18"/>
              </w:rPr>
            </w:pPr>
            <w:r w:rsidRPr="004E529E">
              <w:rPr>
                <w:rFonts w:ascii="Arial" w:hAnsi="Arial" w:cs="Arial"/>
                <w:sz w:val="18"/>
                <w:szCs w:val="18"/>
              </w:rPr>
              <w:t>Erosion of natural deposits</w:t>
            </w:r>
          </w:p>
        </w:tc>
      </w:tr>
    </w:tbl>
    <w:p w14:paraId="7A551D0F" w14:textId="77777777" w:rsidR="00CC4D1A" w:rsidRDefault="00CC4D1A" w:rsidP="00836DD1">
      <w:pPr>
        <w:rPr>
          <w:b/>
          <w:sz w:val="24"/>
          <w:szCs w:val="24"/>
        </w:rPr>
      </w:pPr>
    </w:p>
    <w:p w14:paraId="0A3F0B65" w14:textId="77777777" w:rsidR="008A69C7" w:rsidRDefault="008A69C7" w:rsidP="006B38EE">
      <w:pPr>
        <w:jc w:val="center"/>
        <w:rPr>
          <w:bCs/>
          <w:sz w:val="24"/>
          <w:highlight w:val="yellow"/>
        </w:rPr>
      </w:pPr>
    </w:p>
    <w:p w14:paraId="31983D76" w14:textId="0D80335C" w:rsidR="00F17D84" w:rsidRDefault="000C604B" w:rsidP="006B38EE">
      <w:pPr>
        <w:jc w:val="center"/>
        <w:rPr>
          <w:bCs/>
          <w:sz w:val="24"/>
        </w:rPr>
      </w:pPr>
      <w:r w:rsidRPr="00264E30">
        <w:rPr>
          <w:bCs/>
          <w:sz w:val="24"/>
          <w:highlight w:val="yellow"/>
        </w:rPr>
        <w:t>VIOLATION</w:t>
      </w:r>
    </w:p>
    <w:p w14:paraId="7C1516F4" w14:textId="562E1391" w:rsidR="00F17D84" w:rsidRDefault="000C604B" w:rsidP="00F673EE">
      <w:pPr>
        <w:jc w:val="center"/>
        <w:rPr>
          <w:bCs/>
          <w:sz w:val="24"/>
        </w:rPr>
      </w:pPr>
      <w:r>
        <w:rPr>
          <w:bCs/>
          <w:sz w:val="24"/>
        </w:rPr>
        <w:t>The City of Grosse Pointe Park was issued a violation from EGLE for emailing the Consumer Confidence report to the</w:t>
      </w:r>
      <w:r w:rsidR="009B5520">
        <w:rPr>
          <w:bCs/>
          <w:sz w:val="24"/>
        </w:rPr>
        <w:t xml:space="preserve"> wrong EGLE web</w:t>
      </w:r>
      <w:r>
        <w:rPr>
          <w:bCs/>
          <w:sz w:val="24"/>
        </w:rPr>
        <w:t>site.</w:t>
      </w:r>
    </w:p>
    <w:p w14:paraId="3EF62AAB" w14:textId="04CFB24C" w:rsidR="00F17D84" w:rsidRDefault="00F17D84" w:rsidP="00F673EE">
      <w:pPr>
        <w:jc w:val="center"/>
        <w:rPr>
          <w:bCs/>
          <w:sz w:val="24"/>
        </w:rPr>
      </w:pPr>
    </w:p>
    <w:p w14:paraId="2EF7CEB9" w14:textId="73C26320" w:rsidR="00F17D84" w:rsidRDefault="00F17D84" w:rsidP="00F673EE">
      <w:pPr>
        <w:jc w:val="center"/>
        <w:rPr>
          <w:bCs/>
          <w:sz w:val="24"/>
        </w:rPr>
      </w:pPr>
    </w:p>
    <w:p w14:paraId="0361AD41" w14:textId="55403602" w:rsidR="00F17D84" w:rsidRDefault="00F17D84" w:rsidP="00F673EE">
      <w:pPr>
        <w:jc w:val="center"/>
        <w:rPr>
          <w:bCs/>
          <w:sz w:val="24"/>
        </w:rPr>
      </w:pPr>
    </w:p>
    <w:p w14:paraId="1B64C8B0" w14:textId="0473D93D" w:rsidR="00F17D84" w:rsidRDefault="00F17D84" w:rsidP="00F673EE">
      <w:pPr>
        <w:jc w:val="center"/>
        <w:rPr>
          <w:bCs/>
          <w:sz w:val="24"/>
        </w:rPr>
      </w:pPr>
    </w:p>
    <w:p w14:paraId="6B61AFB5" w14:textId="1D9E9596" w:rsidR="00F17D84" w:rsidRDefault="00F17D84" w:rsidP="00F673EE">
      <w:pPr>
        <w:jc w:val="center"/>
        <w:rPr>
          <w:bCs/>
          <w:sz w:val="24"/>
        </w:rPr>
      </w:pPr>
    </w:p>
    <w:p w14:paraId="67DD6572" w14:textId="3389AAF8" w:rsidR="00F17D84" w:rsidRDefault="00F17D84" w:rsidP="00F673EE">
      <w:pPr>
        <w:jc w:val="center"/>
        <w:rPr>
          <w:bCs/>
          <w:sz w:val="24"/>
        </w:rPr>
      </w:pPr>
    </w:p>
    <w:p w14:paraId="4370BCCB" w14:textId="035D7A1A" w:rsidR="008E5461" w:rsidRDefault="008E5461" w:rsidP="00F673EE">
      <w:pPr>
        <w:jc w:val="center"/>
        <w:rPr>
          <w:bCs/>
          <w:sz w:val="24"/>
        </w:rPr>
      </w:pPr>
    </w:p>
    <w:tbl>
      <w:tblPr>
        <w:tblW w:w="109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39"/>
        <w:gridCol w:w="4065"/>
        <w:gridCol w:w="5976"/>
      </w:tblGrid>
      <w:tr w:rsidR="008E5461" w:rsidRPr="00132B21" w14:paraId="71B0B062" w14:textId="77777777" w:rsidTr="00277B24">
        <w:trPr>
          <w:trHeight w:val="440"/>
        </w:trPr>
        <w:tc>
          <w:tcPr>
            <w:tcW w:w="0" w:type="auto"/>
            <w:vAlign w:val="center"/>
          </w:tcPr>
          <w:p w14:paraId="159CE1A2" w14:textId="77777777" w:rsidR="008E5461" w:rsidRPr="00132B21" w:rsidRDefault="008E5461" w:rsidP="004A296D">
            <w:pPr>
              <w:jc w:val="center"/>
              <w:rPr>
                <w:rFonts w:ascii="Arial" w:hAnsi="Arial" w:cs="Arial"/>
                <w:b/>
              </w:rPr>
            </w:pPr>
            <w:r w:rsidRPr="00132B21">
              <w:rPr>
                <w:rFonts w:ascii="Arial" w:hAnsi="Arial" w:cs="Arial"/>
                <w:b/>
              </w:rPr>
              <w:t>Symbol</w:t>
            </w:r>
          </w:p>
        </w:tc>
        <w:tc>
          <w:tcPr>
            <w:tcW w:w="4065" w:type="dxa"/>
            <w:vAlign w:val="center"/>
          </w:tcPr>
          <w:p w14:paraId="3E88B2D5" w14:textId="77777777" w:rsidR="008E5461" w:rsidRPr="00132B21" w:rsidRDefault="008E5461" w:rsidP="004A296D">
            <w:pPr>
              <w:jc w:val="center"/>
              <w:rPr>
                <w:rFonts w:ascii="Arial" w:hAnsi="Arial" w:cs="Arial"/>
                <w:b/>
              </w:rPr>
            </w:pPr>
            <w:r w:rsidRPr="00132B21">
              <w:rPr>
                <w:rFonts w:ascii="Arial" w:hAnsi="Arial" w:cs="Arial"/>
                <w:b/>
              </w:rPr>
              <w:t>Abbreviation</w:t>
            </w:r>
          </w:p>
        </w:tc>
        <w:tc>
          <w:tcPr>
            <w:tcW w:w="5976" w:type="dxa"/>
            <w:vAlign w:val="center"/>
          </w:tcPr>
          <w:p w14:paraId="1D416AF3" w14:textId="77777777" w:rsidR="008E5461" w:rsidRPr="00132B21" w:rsidRDefault="008E5461" w:rsidP="004A296D">
            <w:pPr>
              <w:jc w:val="center"/>
              <w:rPr>
                <w:rFonts w:ascii="Arial" w:hAnsi="Arial" w:cs="Arial"/>
                <w:b/>
              </w:rPr>
            </w:pPr>
            <w:r w:rsidRPr="00132B21">
              <w:rPr>
                <w:rFonts w:ascii="Arial" w:hAnsi="Arial" w:cs="Arial"/>
                <w:b/>
              </w:rPr>
              <w:t>Definition/Explanation</w:t>
            </w:r>
          </w:p>
        </w:tc>
      </w:tr>
      <w:tr w:rsidR="008E5461" w:rsidRPr="00132B21" w14:paraId="31E8262F" w14:textId="77777777" w:rsidTr="00277B24">
        <w:trPr>
          <w:trHeight w:val="890"/>
        </w:trPr>
        <w:tc>
          <w:tcPr>
            <w:tcW w:w="0" w:type="auto"/>
          </w:tcPr>
          <w:p w14:paraId="21D11719" w14:textId="77777777" w:rsidR="008E5461" w:rsidRDefault="008E5461" w:rsidP="004A296D">
            <w:pPr>
              <w:pStyle w:val="BodyText2"/>
              <w:rPr>
                <w:rFonts w:ascii="Arial" w:hAnsi="Arial" w:cs="Arial"/>
                <w:sz w:val="20"/>
                <w:szCs w:val="20"/>
              </w:rPr>
            </w:pPr>
            <w:r w:rsidRPr="00132B21">
              <w:rPr>
                <w:rFonts w:ascii="Arial" w:hAnsi="Arial" w:cs="Arial"/>
                <w:sz w:val="20"/>
                <w:szCs w:val="20"/>
              </w:rPr>
              <w:t>&gt;</w:t>
            </w:r>
          </w:p>
          <w:p w14:paraId="226BA414" w14:textId="759410DF" w:rsidR="00392059" w:rsidRPr="00392059" w:rsidRDefault="00392059" w:rsidP="00392059">
            <w:r>
              <w:t>LSL</w:t>
            </w:r>
          </w:p>
        </w:tc>
        <w:tc>
          <w:tcPr>
            <w:tcW w:w="4065" w:type="dxa"/>
          </w:tcPr>
          <w:p w14:paraId="60E1D7F7" w14:textId="77777777" w:rsidR="008E5461" w:rsidRPr="00BF5D2F" w:rsidRDefault="008E5461" w:rsidP="004A296D">
            <w:pPr>
              <w:pStyle w:val="BodyText2"/>
              <w:rPr>
                <w:rFonts w:ascii="Arial" w:hAnsi="Arial" w:cs="Arial"/>
                <w:sz w:val="18"/>
                <w:szCs w:val="18"/>
              </w:rPr>
            </w:pPr>
            <w:r w:rsidRPr="00BF5D2F">
              <w:rPr>
                <w:rFonts w:ascii="Arial" w:hAnsi="Arial" w:cs="Arial"/>
                <w:sz w:val="18"/>
                <w:szCs w:val="18"/>
              </w:rPr>
              <w:t>Greater than</w:t>
            </w:r>
          </w:p>
          <w:p w14:paraId="16824C24" w14:textId="2FFEA46F" w:rsidR="00392059" w:rsidRPr="00BF5D2F" w:rsidRDefault="00392059" w:rsidP="00392059">
            <w:pPr>
              <w:rPr>
                <w:sz w:val="18"/>
                <w:szCs w:val="18"/>
              </w:rPr>
            </w:pPr>
            <w:r w:rsidRPr="00BF5D2F">
              <w:rPr>
                <w:sz w:val="18"/>
                <w:szCs w:val="18"/>
              </w:rPr>
              <w:t>Lead Service Lines</w:t>
            </w:r>
          </w:p>
        </w:tc>
        <w:tc>
          <w:tcPr>
            <w:tcW w:w="5976" w:type="dxa"/>
          </w:tcPr>
          <w:p w14:paraId="5DDAFC72" w14:textId="77777777" w:rsidR="008E5461" w:rsidRPr="00BF5D2F" w:rsidRDefault="008E5461" w:rsidP="004A296D">
            <w:pPr>
              <w:rPr>
                <w:rFonts w:ascii="Arial" w:hAnsi="Arial" w:cs="Arial"/>
                <w:sz w:val="18"/>
                <w:szCs w:val="18"/>
              </w:rPr>
            </w:pPr>
          </w:p>
          <w:p w14:paraId="4C79C417" w14:textId="77777777" w:rsidR="00392059" w:rsidRPr="00BF5D2F" w:rsidRDefault="00392059" w:rsidP="004A296D">
            <w:pPr>
              <w:rPr>
                <w:rFonts w:ascii="Arial" w:hAnsi="Arial" w:cs="Arial"/>
                <w:sz w:val="18"/>
                <w:szCs w:val="18"/>
              </w:rPr>
            </w:pPr>
          </w:p>
          <w:p w14:paraId="0691671E" w14:textId="52A23012" w:rsidR="00392059" w:rsidRPr="00BF5D2F" w:rsidRDefault="00392059" w:rsidP="004A296D">
            <w:pPr>
              <w:rPr>
                <w:rFonts w:ascii="Arial" w:hAnsi="Arial" w:cs="Arial"/>
                <w:sz w:val="18"/>
                <w:szCs w:val="18"/>
              </w:rPr>
            </w:pPr>
            <w:r w:rsidRPr="00BF5D2F">
              <w:rPr>
                <w:rFonts w:ascii="Arial" w:hAnsi="Arial" w:cs="Arial"/>
                <w:sz w:val="18"/>
                <w:szCs w:val="18"/>
              </w:rPr>
              <w:t>Corrosion of household plumbing including fittings and fixtures; Erosion of natural deposits.</w:t>
            </w:r>
          </w:p>
          <w:p w14:paraId="1FAFAF63" w14:textId="766472B4" w:rsidR="00392059" w:rsidRPr="00BF5D2F" w:rsidRDefault="00392059" w:rsidP="004A296D">
            <w:pPr>
              <w:rPr>
                <w:rFonts w:ascii="Arial" w:hAnsi="Arial" w:cs="Arial"/>
                <w:sz w:val="18"/>
                <w:szCs w:val="18"/>
              </w:rPr>
            </w:pPr>
          </w:p>
        </w:tc>
      </w:tr>
      <w:tr w:rsidR="008E5461" w:rsidRPr="00132B21" w14:paraId="7E925BEB" w14:textId="77777777" w:rsidTr="00277B24">
        <w:trPr>
          <w:trHeight w:val="20"/>
        </w:trPr>
        <w:tc>
          <w:tcPr>
            <w:tcW w:w="0" w:type="auto"/>
          </w:tcPr>
          <w:p w14:paraId="320D9BE9" w14:textId="77777777" w:rsidR="008E5461" w:rsidRPr="00BF5D2F" w:rsidRDefault="008E5461" w:rsidP="004A296D">
            <w:pPr>
              <w:rPr>
                <w:rFonts w:ascii="Arial" w:hAnsi="Arial" w:cs="Arial"/>
                <w:sz w:val="18"/>
                <w:szCs w:val="18"/>
              </w:rPr>
            </w:pPr>
            <w:r w:rsidRPr="00BF5D2F">
              <w:rPr>
                <w:rFonts w:ascii="Arial" w:hAnsi="Arial" w:cs="Arial"/>
                <w:sz w:val="18"/>
                <w:szCs w:val="18"/>
              </w:rPr>
              <w:t>°C</w:t>
            </w:r>
          </w:p>
        </w:tc>
        <w:tc>
          <w:tcPr>
            <w:tcW w:w="4065" w:type="dxa"/>
          </w:tcPr>
          <w:p w14:paraId="4F231462"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Celsius</w:t>
            </w:r>
          </w:p>
        </w:tc>
        <w:tc>
          <w:tcPr>
            <w:tcW w:w="5976" w:type="dxa"/>
          </w:tcPr>
          <w:p w14:paraId="0FD1CC2C"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lang w:val="en"/>
              </w:rPr>
              <w:t>A scale of temperature in which water freezes at 0° and boils at 100° under standard conditions.</w:t>
            </w:r>
          </w:p>
        </w:tc>
      </w:tr>
      <w:tr w:rsidR="008E5461" w:rsidRPr="00132B21" w14:paraId="1A79B15C" w14:textId="77777777" w:rsidTr="00277B24">
        <w:trPr>
          <w:trHeight w:val="20"/>
        </w:trPr>
        <w:tc>
          <w:tcPr>
            <w:tcW w:w="0" w:type="auto"/>
          </w:tcPr>
          <w:p w14:paraId="4FDD3F74"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AL</w:t>
            </w:r>
          </w:p>
        </w:tc>
        <w:tc>
          <w:tcPr>
            <w:tcW w:w="4065" w:type="dxa"/>
          </w:tcPr>
          <w:p w14:paraId="75D8335B"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Action Level</w:t>
            </w:r>
          </w:p>
        </w:tc>
        <w:tc>
          <w:tcPr>
            <w:tcW w:w="5976" w:type="dxa"/>
          </w:tcPr>
          <w:p w14:paraId="023731AF"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The concentration of a contaminant which, if exceeded, triggers treatment or other requirements which a water system must follow.</w:t>
            </w:r>
          </w:p>
        </w:tc>
      </w:tr>
      <w:tr w:rsidR="008E5461" w:rsidRPr="00132B21" w14:paraId="753FD3F0" w14:textId="77777777" w:rsidTr="00277B24">
        <w:tc>
          <w:tcPr>
            <w:tcW w:w="0" w:type="auto"/>
          </w:tcPr>
          <w:p w14:paraId="4995E566"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HAA5</w:t>
            </w:r>
          </w:p>
        </w:tc>
        <w:tc>
          <w:tcPr>
            <w:tcW w:w="4065" w:type="dxa"/>
          </w:tcPr>
          <w:p w14:paraId="168E55C5"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Haloacetic Acids</w:t>
            </w:r>
          </w:p>
        </w:tc>
        <w:tc>
          <w:tcPr>
            <w:tcW w:w="5976" w:type="dxa"/>
          </w:tcPr>
          <w:p w14:paraId="6D7D26A1"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HAA5 is the total of bromoacetic, chloroacetic, di-bromoacetic, dichloroacetic, and trichloroacetic acids. Compliance is based on the total.</w:t>
            </w:r>
          </w:p>
        </w:tc>
      </w:tr>
      <w:tr w:rsidR="008E5461" w:rsidRPr="00132B21" w14:paraId="0FC217C5" w14:textId="77777777" w:rsidTr="00277B24">
        <w:tc>
          <w:tcPr>
            <w:tcW w:w="0" w:type="auto"/>
          </w:tcPr>
          <w:p w14:paraId="2CB29C4B"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Level 1</w:t>
            </w:r>
          </w:p>
        </w:tc>
        <w:tc>
          <w:tcPr>
            <w:tcW w:w="4065" w:type="dxa"/>
          </w:tcPr>
          <w:p w14:paraId="5B22B7B2"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Level 1 Assessment</w:t>
            </w:r>
          </w:p>
        </w:tc>
        <w:tc>
          <w:tcPr>
            <w:tcW w:w="5976" w:type="dxa"/>
          </w:tcPr>
          <w:p w14:paraId="5DEE0852"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A Level 1 assessment is a study of the water system to identify potential problems and determine (if possible) why total coliform bacteria have been found in our system.</w:t>
            </w:r>
          </w:p>
        </w:tc>
      </w:tr>
      <w:tr w:rsidR="008E5461" w:rsidRPr="00132B21" w14:paraId="1ED5DDEB" w14:textId="77777777" w:rsidTr="00277B24">
        <w:tc>
          <w:tcPr>
            <w:tcW w:w="0" w:type="auto"/>
          </w:tcPr>
          <w:p w14:paraId="24169C36"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LRAA</w:t>
            </w:r>
          </w:p>
        </w:tc>
        <w:tc>
          <w:tcPr>
            <w:tcW w:w="4065" w:type="dxa"/>
          </w:tcPr>
          <w:p w14:paraId="12738D93"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Locational Running Annual Average</w:t>
            </w:r>
          </w:p>
        </w:tc>
        <w:tc>
          <w:tcPr>
            <w:tcW w:w="5976" w:type="dxa"/>
          </w:tcPr>
          <w:p w14:paraId="760AFE97"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The average of analytical results for samples at a particular monitoring location during the previous four quarters.</w:t>
            </w:r>
          </w:p>
        </w:tc>
      </w:tr>
      <w:tr w:rsidR="008E5461" w:rsidRPr="00132B21" w14:paraId="08F2A822" w14:textId="77777777" w:rsidTr="00277B24">
        <w:tc>
          <w:tcPr>
            <w:tcW w:w="0" w:type="auto"/>
          </w:tcPr>
          <w:p w14:paraId="0DAF4BFA"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MCL</w:t>
            </w:r>
          </w:p>
        </w:tc>
        <w:tc>
          <w:tcPr>
            <w:tcW w:w="4065" w:type="dxa"/>
          </w:tcPr>
          <w:p w14:paraId="190273DD"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Maximum Contaminant Level</w:t>
            </w:r>
          </w:p>
        </w:tc>
        <w:tc>
          <w:tcPr>
            <w:tcW w:w="5976" w:type="dxa"/>
          </w:tcPr>
          <w:p w14:paraId="0E23A80D"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The highest level of a contaminant that is allowed in drinking water. MCLs are set as close to the MCLGs as feasible using the best available treatment technology.</w:t>
            </w:r>
          </w:p>
        </w:tc>
      </w:tr>
      <w:tr w:rsidR="008E5461" w:rsidRPr="00132B21" w14:paraId="2186E673" w14:textId="77777777" w:rsidTr="00277B24">
        <w:tc>
          <w:tcPr>
            <w:tcW w:w="0" w:type="auto"/>
          </w:tcPr>
          <w:p w14:paraId="6028D6AC"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MCLG</w:t>
            </w:r>
          </w:p>
        </w:tc>
        <w:tc>
          <w:tcPr>
            <w:tcW w:w="4065" w:type="dxa"/>
          </w:tcPr>
          <w:p w14:paraId="19C078C7"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Maximum Contaminant Level Goal</w:t>
            </w:r>
          </w:p>
        </w:tc>
        <w:tc>
          <w:tcPr>
            <w:tcW w:w="5976" w:type="dxa"/>
          </w:tcPr>
          <w:p w14:paraId="07E61A2D"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The level of contaminant in drinking water below which there is no known or expected risk to health. MCLGs allow a margin of safety.</w:t>
            </w:r>
          </w:p>
        </w:tc>
      </w:tr>
      <w:tr w:rsidR="008E5461" w:rsidRPr="00132B21" w14:paraId="58FBA4F3" w14:textId="77777777" w:rsidTr="00277B24">
        <w:tc>
          <w:tcPr>
            <w:tcW w:w="0" w:type="auto"/>
          </w:tcPr>
          <w:p w14:paraId="4F4382CC"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MRDL</w:t>
            </w:r>
          </w:p>
        </w:tc>
        <w:tc>
          <w:tcPr>
            <w:tcW w:w="4065" w:type="dxa"/>
          </w:tcPr>
          <w:p w14:paraId="6BFDAEB6"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Maximum Residual Disinfectant Level</w:t>
            </w:r>
          </w:p>
        </w:tc>
        <w:tc>
          <w:tcPr>
            <w:tcW w:w="5976" w:type="dxa"/>
          </w:tcPr>
          <w:p w14:paraId="7E247DD1"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The highest level of disinfectant allowed in drinking water.  There is convincing evidence that addition of a disinfectant is necessary for control of microbial contaminants.</w:t>
            </w:r>
          </w:p>
        </w:tc>
      </w:tr>
      <w:tr w:rsidR="008E5461" w:rsidRPr="00132B21" w14:paraId="7415A69E" w14:textId="77777777" w:rsidTr="00277B24">
        <w:tc>
          <w:tcPr>
            <w:tcW w:w="0" w:type="auto"/>
          </w:tcPr>
          <w:p w14:paraId="48F3D904"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MRDLG</w:t>
            </w:r>
          </w:p>
        </w:tc>
        <w:tc>
          <w:tcPr>
            <w:tcW w:w="4065" w:type="dxa"/>
          </w:tcPr>
          <w:p w14:paraId="4DD94705"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Maximum Residual Disinfectant Level Goal</w:t>
            </w:r>
          </w:p>
        </w:tc>
        <w:tc>
          <w:tcPr>
            <w:tcW w:w="5976" w:type="dxa"/>
          </w:tcPr>
          <w:p w14:paraId="2386591E"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The level of a drinking water disinfectant below which there is no known or expected risk to health. MRDLG’s do not reflect the benefits of the use of disinfectants to control microbial contaminants.</w:t>
            </w:r>
          </w:p>
        </w:tc>
      </w:tr>
      <w:tr w:rsidR="008E5461" w:rsidRPr="00132B21" w14:paraId="65A78EB4" w14:textId="77777777" w:rsidTr="00277B24">
        <w:tc>
          <w:tcPr>
            <w:tcW w:w="0" w:type="auto"/>
          </w:tcPr>
          <w:p w14:paraId="7DA5E99D"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n/a</w:t>
            </w:r>
          </w:p>
        </w:tc>
        <w:tc>
          <w:tcPr>
            <w:tcW w:w="4065" w:type="dxa"/>
          </w:tcPr>
          <w:p w14:paraId="610033BB"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not applicable</w:t>
            </w:r>
          </w:p>
        </w:tc>
        <w:tc>
          <w:tcPr>
            <w:tcW w:w="5976" w:type="dxa"/>
          </w:tcPr>
          <w:p w14:paraId="5FCD64F9" w14:textId="77777777" w:rsidR="008E5461" w:rsidRPr="00BF5D2F" w:rsidRDefault="008E5461" w:rsidP="004A296D">
            <w:pPr>
              <w:rPr>
                <w:rFonts w:ascii="Arial" w:hAnsi="Arial" w:cs="Arial"/>
                <w:sz w:val="18"/>
                <w:szCs w:val="18"/>
              </w:rPr>
            </w:pPr>
          </w:p>
        </w:tc>
      </w:tr>
      <w:tr w:rsidR="008E5461" w:rsidRPr="00132B21" w14:paraId="3CFB3C8E" w14:textId="77777777" w:rsidTr="00277B24">
        <w:tc>
          <w:tcPr>
            <w:tcW w:w="0" w:type="auto"/>
          </w:tcPr>
          <w:p w14:paraId="681A7EF5"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ND</w:t>
            </w:r>
          </w:p>
        </w:tc>
        <w:tc>
          <w:tcPr>
            <w:tcW w:w="4065" w:type="dxa"/>
          </w:tcPr>
          <w:p w14:paraId="5B856899"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Not Detected</w:t>
            </w:r>
          </w:p>
        </w:tc>
        <w:tc>
          <w:tcPr>
            <w:tcW w:w="5976" w:type="dxa"/>
          </w:tcPr>
          <w:p w14:paraId="280AAF7E" w14:textId="77777777" w:rsidR="008E5461" w:rsidRPr="00BF5D2F" w:rsidRDefault="008E5461" w:rsidP="004A296D">
            <w:pPr>
              <w:pStyle w:val="BodyText2"/>
              <w:spacing w:line="240" w:lineRule="auto"/>
              <w:rPr>
                <w:rFonts w:ascii="Arial" w:hAnsi="Arial" w:cs="Arial"/>
                <w:sz w:val="18"/>
                <w:szCs w:val="18"/>
              </w:rPr>
            </w:pPr>
          </w:p>
        </w:tc>
      </w:tr>
      <w:tr w:rsidR="008E5461" w:rsidRPr="00132B21" w14:paraId="22D5E7F3" w14:textId="77777777" w:rsidTr="00277B24">
        <w:tc>
          <w:tcPr>
            <w:tcW w:w="0" w:type="auto"/>
          </w:tcPr>
          <w:p w14:paraId="0D4EEDE1"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NTU</w:t>
            </w:r>
          </w:p>
        </w:tc>
        <w:tc>
          <w:tcPr>
            <w:tcW w:w="4065" w:type="dxa"/>
          </w:tcPr>
          <w:p w14:paraId="28087F7F"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Nephelometric Turbidity Units</w:t>
            </w:r>
          </w:p>
        </w:tc>
        <w:tc>
          <w:tcPr>
            <w:tcW w:w="5976" w:type="dxa"/>
          </w:tcPr>
          <w:p w14:paraId="690FEBCC"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Measures the cloudiness of water.</w:t>
            </w:r>
          </w:p>
        </w:tc>
      </w:tr>
      <w:tr w:rsidR="008E5461" w:rsidRPr="00132B21" w14:paraId="3A8C6EE4" w14:textId="77777777" w:rsidTr="00277B24">
        <w:tc>
          <w:tcPr>
            <w:tcW w:w="0" w:type="auto"/>
          </w:tcPr>
          <w:p w14:paraId="03300BE7"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pCi/L</w:t>
            </w:r>
          </w:p>
        </w:tc>
        <w:tc>
          <w:tcPr>
            <w:tcW w:w="4065" w:type="dxa"/>
          </w:tcPr>
          <w:p w14:paraId="6545605A"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Picocuries Per Liter</w:t>
            </w:r>
          </w:p>
        </w:tc>
        <w:tc>
          <w:tcPr>
            <w:tcW w:w="5976" w:type="dxa"/>
          </w:tcPr>
          <w:p w14:paraId="318E48D2"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A measure of radioactivity</w:t>
            </w:r>
          </w:p>
        </w:tc>
      </w:tr>
      <w:tr w:rsidR="008E5461" w:rsidRPr="00132B21" w14:paraId="329C0D97" w14:textId="77777777" w:rsidTr="00277B24">
        <w:tc>
          <w:tcPr>
            <w:tcW w:w="0" w:type="auto"/>
          </w:tcPr>
          <w:p w14:paraId="3886E90F"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ppb</w:t>
            </w:r>
          </w:p>
        </w:tc>
        <w:tc>
          <w:tcPr>
            <w:tcW w:w="4065" w:type="dxa"/>
          </w:tcPr>
          <w:p w14:paraId="2AA7C230"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Parts Per Billion (one in one billion)</w:t>
            </w:r>
          </w:p>
        </w:tc>
        <w:tc>
          <w:tcPr>
            <w:tcW w:w="5976" w:type="dxa"/>
          </w:tcPr>
          <w:p w14:paraId="00D167D5"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The ppb is equivalent to micrograms per liter.</w:t>
            </w:r>
          </w:p>
          <w:p w14:paraId="7C891949"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A microgram = 1/1000 milligram.</w:t>
            </w:r>
          </w:p>
        </w:tc>
      </w:tr>
      <w:tr w:rsidR="008E5461" w:rsidRPr="00132B21" w14:paraId="57721D46" w14:textId="77777777" w:rsidTr="00277B24">
        <w:tc>
          <w:tcPr>
            <w:tcW w:w="0" w:type="auto"/>
          </w:tcPr>
          <w:p w14:paraId="27C239D7"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ppm</w:t>
            </w:r>
          </w:p>
        </w:tc>
        <w:tc>
          <w:tcPr>
            <w:tcW w:w="4065" w:type="dxa"/>
          </w:tcPr>
          <w:p w14:paraId="6131BABB"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Parts Per Million (one in one million)</w:t>
            </w:r>
          </w:p>
        </w:tc>
        <w:tc>
          <w:tcPr>
            <w:tcW w:w="5976" w:type="dxa"/>
          </w:tcPr>
          <w:p w14:paraId="4BD578AA"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The ppm is equivalent to milligrams per liter.</w:t>
            </w:r>
          </w:p>
          <w:p w14:paraId="5782FEB4"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A milligram = 1/1000 gram.</w:t>
            </w:r>
          </w:p>
        </w:tc>
      </w:tr>
      <w:tr w:rsidR="008E5461" w:rsidRPr="00132B21" w14:paraId="1F6F12F2" w14:textId="77777777" w:rsidTr="00277B24">
        <w:tc>
          <w:tcPr>
            <w:tcW w:w="0" w:type="auto"/>
          </w:tcPr>
          <w:p w14:paraId="4FD9F71F"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RAA</w:t>
            </w:r>
          </w:p>
        </w:tc>
        <w:tc>
          <w:tcPr>
            <w:tcW w:w="4065" w:type="dxa"/>
          </w:tcPr>
          <w:p w14:paraId="77EA414A"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Running Annual Average</w:t>
            </w:r>
          </w:p>
        </w:tc>
        <w:tc>
          <w:tcPr>
            <w:tcW w:w="5976" w:type="dxa"/>
          </w:tcPr>
          <w:p w14:paraId="70D7BCB3"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The average of all analytical results for all samples during the previous four quarters.</w:t>
            </w:r>
          </w:p>
        </w:tc>
      </w:tr>
      <w:tr w:rsidR="008E5461" w:rsidRPr="00132B21" w14:paraId="50BFF98E" w14:textId="77777777" w:rsidTr="00277B24">
        <w:tc>
          <w:tcPr>
            <w:tcW w:w="0" w:type="auto"/>
          </w:tcPr>
          <w:p w14:paraId="03368165"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SMCL</w:t>
            </w:r>
          </w:p>
        </w:tc>
        <w:tc>
          <w:tcPr>
            <w:tcW w:w="4065" w:type="dxa"/>
          </w:tcPr>
          <w:p w14:paraId="5D0EAB00"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Secondary Maximum Contaminant Level</w:t>
            </w:r>
          </w:p>
        </w:tc>
        <w:tc>
          <w:tcPr>
            <w:tcW w:w="5976" w:type="dxa"/>
          </w:tcPr>
          <w:p w14:paraId="16C2F865" w14:textId="77777777" w:rsidR="008E5461" w:rsidRPr="00BF5D2F" w:rsidRDefault="008E5461" w:rsidP="004A296D">
            <w:pPr>
              <w:pStyle w:val="BodyText2"/>
              <w:spacing w:line="240" w:lineRule="auto"/>
              <w:rPr>
                <w:rFonts w:ascii="Arial" w:hAnsi="Arial" w:cs="Arial"/>
                <w:sz w:val="18"/>
                <w:szCs w:val="18"/>
              </w:rPr>
            </w:pPr>
          </w:p>
        </w:tc>
      </w:tr>
      <w:tr w:rsidR="008E5461" w:rsidRPr="00132B21" w14:paraId="183BCCD7" w14:textId="77777777" w:rsidTr="00277B24">
        <w:tc>
          <w:tcPr>
            <w:tcW w:w="0" w:type="auto"/>
          </w:tcPr>
          <w:p w14:paraId="6FD5A5A2"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TT</w:t>
            </w:r>
          </w:p>
        </w:tc>
        <w:tc>
          <w:tcPr>
            <w:tcW w:w="4065" w:type="dxa"/>
          </w:tcPr>
          <w:p w14:paraId="72402B03"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Treatment Technique</w:t>
            </w:r>
          </w:p>
        </w:tc>
        <w:tc>
          <w:tcPr>
            <w:tcW w:w="5976" w:type="dxa"/>
          </w:tcPr>
          <w:p w14:paraId="22BF1956"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A required process intended to reduce the level of a contaminant in drinking water.</w:t>
            </w:r>
          </w:p>
        </w:tc>
      </w:tr>
      <w:tr w:rsidR="008E5461" w:rsidRPr="00132B21" w14:paraId="6FD66103" w14:textId="77777777" w:rsidTr="00277B24">
        <w:tc>
          <w:tcPr>
            <w:tcW w:w="0" w:type="auto"/>
          </w:tcPr>
          <w:p w14:paraId="492E0A5A"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TTHM</w:t>
            </w:r>
          </w:p>
        </w:tc>
        <w:tc>
          <w:tcPr>
            <w:tcW w:w="4065" w:type="dxa"/>
          </w:tcPr>
          <w:p w14:paraId="06500C05"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Total Trihalomethanes</w:t>
            </w:r>
          </w:p>
        </w:tc>
        <w:tc>
          <w:tcPr>
            <w:tcW w:w="5976" w:type="dxa"/>
          </w:tcPr>
          <w:p w14:paraId="47E9CFD1"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Total Trihalomethanes is the sum of chloroform, bromodichloromethane, dibromochloromethane and bromoform. Compliance is based on the total.</w:t>
            </w:r>
          </w:p>
        </w:tc>
      </w:tr>
      <w:tr w:rsidR="008E5461" w:rsidRPr="00132B21" w14:paraId="0FD1C5C9" w14:textId="77777777" w:rsidTr="00277B24">
        <w:trPr>
          <w:trHeight w:val="278"/>
        </w:trPr>
        <w:tc>
          <w:tcPr>
            <w:tcW w:w="0" w:type="auto"/>
          </w:tcPr>
          <w:p w14:paraId="0E549300" w14:textId="77777777" w:rsidR="008E5461" w:rsidRPr="00132B21" w:rsidRDefault="008E5461" w:rsidP="004A296D">
            <w:pPr>
              <w:rPr>
                <w:rFonts w:ascii="Arial" w:hAnsi="Arial" w:cs="Arial"/>
              </w:rPr>
            </w:pPr>
            <w:r w:rsidRPr="00132B21">
              <w:rPr>
                <w:rFonts w:ascii="Arial" w:hAnsi="Arial" w:cs="Arial"/>
              </w:rPr>
              <w:t>μ</w:t>
            </w:r>
            <w:r>
              <w:rPr>
                <w:rFonts w:ascii="Arial" w:hAnsi="Arial" w:cs="Arial"/>
              </w:rPr>
              <w:t>ohms</w:t>
            </w:r>
          </w:p>
        </w:tc>
        <w:tc>
          <w:tcPr>
            <w:tcW w:w="4065" w:type="dxa"/>
          </w:tcPr>
          <w:p w14:paraId="5D98117C" w14:textId="77777777" w:rsidR="008E5461" w:rsidRPr="00132B21" w:rsidRDefault="008E5461" w:rsidP="004A296D">
            <w:pPr>
              <w:pStyle w:val="BodyText2"/>
              <w:spacing w:line="240" w:lineRule="auto"/>
              <w:rPr>
                <w:rFonts w:ascii="Arial" w:hAnsi="Arial" w:cs="Arial"/>
                <w:sz w:val="20"/>
                <w:szCs w:val="20"/>
              </w:rPr>
            </w:pPr>
            <w:r w:rsidRPr="00132B21">
              <w:rPr>
                <w:rFonts w:ascii="Arial" w:hAnsi="Arial" w:cs="Arial"/>
                <w:sz w:val="20"/>
                <w:szCs w:val="20"/>
              </w:rPr>
              <w:t>Micro</w:t>
            </w:r>
            <w:r>
              <w:rPr>
                <w:rFonts w:ascii="Arial" w:hAnsi="Arial" w:cs="Arial"/>
                <w:sz w:val="20"/>
                <w:szCs w:val="20"/>
              </w:rPr>
              <w:t>ohms</w:t>
            </w:r>
          </w:p>
        </w:tc>
        <w:tc>
          <w:tcPr>
            <w:tcW w:w="5976" w:type="dxa"/>
          </w:tcPr>
          <w:p w14:paraId="2DE39B83" w14:textId="77777777" w:rsidR="008E5461" w:rsidRPr="00132B21" w:rsidRDefault="008E5461" w:rsidP="004A296D">
            <w:pPr>
              <w:pStyle w:val="BodyText2"/>
              <w:spacing w:line="240" w:lineRule="auto"/>
              <w:rPr>
                <w:rFonts w:ascii="Arial" w:hAnsi="Arial" w:cs="Arial"/>
                <w:sz w:val="20"/>
                <w:szCs w:val="20"/>
              </w:rPr>
            </w:pPr>
            <w:r w:rsidRPr="00132B21">
              <w:rPr>
                <w:rFonts w:ascii="Arial" w:hAnsi="Arial" w:cs="Arial"/>
                <w:sz w:val="20"/>
                <w:szCs w:val="20"/>
              </w:rPr>
              <w:t>Measure of electrical conductance of water</w:t>
            </w:r>
          </w:p>
        </w:tc>
      </w:tr>
    </w:tbl>
    <w:p w14:paraId="3421F410" w14:textId="77777777" w:rsidR="008E5461" w:rsidRDefault="008E5461" w:rsidP="00392059">
      <w:pPr>
        <w:pBdr>
          <w:top w:val="single" w:sz="4" w:space="1" w:color="auto"/>
          <w:bottom w:val="single" w:sz="4" w:space="1" w:color="auto"/>
          <w:right w:val="single" w:sz="4" w:space="4" w:color="auto"/>
          <w:between w:val="single" w:sz="4" w:space="1" w:color="auto"/>
          <w:bar w:val="single" w:sz="4" w:color="auto"/>
        </w:pBdr>
        <w:rPr>
          <w:bCs/>
          <w:sz w:val="24"/>
        </w:rPr>
      </w:pPr>
      <w:r>
        <w:rPr>
          <w:bCs/>
          <w:sz w:val="24"/>
        </w:rPr>
        <w:br w:type="page"/>
      </w:r>
    </w:p>
    <w:p w14:paraId="6A5CC0CD" w14:textId="77777777" w:rsidR="00F17D84" w:rsidRDefault="00F17D84" w:rsidP="00F673EE">
      <w:pPr>
        <w:jc w:val="center"/>
        <w:rPr>
          <w:bCs/>
          <w:sz w:val="24"/>
        </w:rPr>
      </w:pPr>
    </w:p>
    <w:tbl>
      <w:tblPr>
        <w:tblStyle w:val="TableGrid2"/>
        <w:tblW w:w="11790" w:type="dxa"/>
        <w:jc w:val="center"/>
        <w:tblLook w:val="04A0" w:firstRow="1" w:lastRow="0" w:firstColumn="1" w:lastColumn="0" w:noHBand="0" w:noVBand="1"/>
      </w:tblPr>
      <w:tblGrid>
        <w:gridCol w:w="1332"/>
        <w:gridCol w:w="712"/>
        <w:gridCol w:w="624"/>
        <w:gridCol w:w="888"/>
        <w:gridCol w:w="889"/>
        <w:gridCol w:w="1077"/>
        <w:gridCol w:w="1443"/>
        <w:gridCol w:w="976"/>
        <w:gridCol w:w="3849"/>
      </w:tblGrid>
      <w:tr w:rsidR="00F17D84" w:rsidRPr="00F17D84" w14:paraId="566B6D22" w14:textId="77777777" w:rsidTr="00572D6E">
        <w:trPr>
          <w:jc w:val="center"/>
        </w:trPr>
        <w:tc>
          <w:tcPr>
            <w:tcW w:w="11790" w:type="dxa"/>
            <w:gridSpan w:val="9"/>
            <w:tcBorders>
              <w:top w:val="double" w:sz="4" w:space="0" w:color="auto"/>
              <w:left w:val="double" w:sz="4" w:space="0" w:color="auto"/>
              <w:right w:val="double" w:sz="4" w:space="0" w:color="auto"/>
            </w:tcBorders>
            <w:vAlign w:val="center"/>
          </w:tcPr>
          <w:p w14:paraId="4FD5C174" w14:textId="00D35B49" w:rsidR="00F17D84" w:rsidRPr="00F17D84" w:rsidRDefault="00F17D84" w:rsidP="00572D6E">
            <w:pPr>
              <w:keepNext/>
              <w:outlineLvl w:val="3"/>
              <w:rPr>
                <w:rFonts w:ascii="Arial" w:hAnsi="Arial" w:cs="Arial"/>
                <w:b/>
                <w:color w:val="000080"/>
              </w:rPr>
            </w:pPr>
            <w:r>
              <w:rPr>
                <w:rFonts w:ascii="Arial" w:hAnsi="Arial"/>
                <w:b/>
                <w:color w:val="000080"/>
              </w:rPr>
              <w:t>20</w:t>
            </w:r>
            <w:r w:rsidR="00570253">
              <w:rPr>
                <w:rFonts w:ascii="Arial" w:hAnsi="Arial"/>
                <w:b/>
                <w:color w:val="000080"/>
              </w:rPr>
              <w:t>2</w:t>
            </w:r>
            <w:r w:rsidR="000C604B">
              <w:rPr>
                <w:rFonts w:ascii="Arial" w:hAnsi="Arial"/>
                <w:b/>
                <w:color w:val="000080"/>
              </w:rPr>
              <w:t>1</w:t>
            </w:r>
            <w:r>
              <w:rPr>
                <w:rFonts w:ascii="Arial" w:hAnsi="Arial"/>
                <w:b/>
                <w:color w:val="000080"/>
              </w:rPr>
              <w:t xml:space="preserve"> </w:t>
            </w:r>
            <w:r w:rsidRPr="00F17D84">
              <w:rPr>
                <w:rFonts w:ascii="Arial" w:hAnsi="Arial"/>
                <w:b/>
                <w:color w:val="000080"/>
              </w:rPr>
              <w:t>Lead and Copper Monitoring at Customers’ Tap</w:t>
            </w:r>
          </w:p>
        </w:tc>
      </w:tr>
      <w:tr w:rsidR="00572D6E" w:rsidRPr="00F17D84" w14:paraId="724F602E" w14:textId="77777777" w:rsidTr="00572D6E">
        <w:trPr>
          <w:jc w:val="center"/>
        </w:trPr>
        <w:tc>
          <w:tcPr>
            <w:tcW w:w="1333" w:type="dxa"/>
            <w:tcBorders>
              <w:top w:val="double" w:sz="4" w:space="0" w:color="auto"/>
              <w:left w:val="double" w:sz="4" w:space="0" w:color="auto"/>
            </w:tcBorders>
            <w:vAlign w:val="center"/>
          </w:tcPr>
          <w:p w14:paraId="7246A410" w14:textId="77777777" w:rsidR="00F17D84" w:rsidRPr="00F17D84" w:rsidRDefault="00F17D84" w:rsidP="00572D6E">
            <w:pPr>
              <w:keepNext/>
              <w:jc w:val="center"/>
              <w:outlineLvl w:val="4"/>
              <w:rPr>
                <w:rFonts w:ascii="Arial" w:hAnsi="Arial"/>
                <w:b/>
                <w:snapToGrid w:val="0"/>
                <w:color w:val="000080"/>
                <w:sz w:val="18"/>
                <w:szCs w:val="18"/>
              </w:rPr>
            </w:pPr>
            <w:r w:rsidRPr="00F17D84">
              <w:rPr>
                <w:rFonts w:ascii="Arial" w:hAnsi="Arial"/>
                <w:b/>
                <w:snapToGrid w:val="0"/>
                <w:color w:val="000080"/>
                <w:sz w:val="18"/>
                <w:szCs w:val="18"/>
              </w:rPr>
              <w:t>Regulated</w:t>
            </w:r>
          </w:p>
          <w:p w14:paraId="1B10FD8A" w14:textId="77777777" w:rsidR="00F17D84" w:rsidRPr="00F17D84" w:rsidRDefault="00F17D84" w:rsidP="00572D6E">
            <w:pPr>
              <w:keepNext/>
              <w:jc w:val="center"/>
              <w:outlineLvl w:val="4"/>
              <w:rPr>
                <w:rFonts w:ascii="Arial" w:hAnsi="Arial"/>
                <w:b/>
                <w:snapToGrid w:val="0"/>
                <w:color w:val="000080"/>
                <w:sz w:val="18"/>
                <w:szCs w:val="18"/>
              </w:rPr>
            </w:pPr>
            <w:r w:rsidRPr="00F17D84">
              <w:rPr>
                <w:rFonts w:ascii="Arial" w:hAnsi="Arial"/>
                <w:b/>
                <w:snapToGrid w:val="0"/>
                <w:color w:val="000080"/>
                <w:sz w:val="18"/>
                <w:szCs w:val="18"/>
              </w:rPr>
              <w:t>Contaminant</w:t>
            </w:r>
          </w:p>
        </w:tc>
        <w:tc>
          <w:tcPr>
            <w:tcW w:w="716" w:type="dxa"/>
            <w:tcBorders>
              <w:top w:val="double" w:sz="4" w:space="0" w:color="auto"/>
            </w:tcBorders>
            <w:vAlign w:val="center"/>
          </w:tcPr>
          <w:p w14:paraId="75DB5732" w14:textId="77777777" w:rsidR="00F17D84" w:rsidRPr="00F17D84" w:rsidRDefault="00F17D84" w:rsidP="00572D6E">
            <w:pPr>
              <w:keepNext/>
              <w:keepLines/>
              <w:spacing w:before="40" w:line="259" w:lineRule="auto"/>
              <w:jc w:val="center"/>
              <w:outlineLvl w:val="6"/>
              <w:rPr>
                <w:rFonts w:ascii="Arial" w:hAnsi="Arial" w:cs="Arial"/>
                <w:b/>
                <w:iCs/>
                <w:color w:val="000080"/>
                <w:sz w:val="18"/>
                <w:szCs w:val="18"/>
              </w:rPr>
            </w:pPr>
            <w:r w:rsidRPr="00F17D84">
              <w:rPr>
                <w:rFonts w:ascii="Arial" w:hAnsi="Arial" w:cs="Arial"/>
                <w:b/>
                <w:iCs/>
                <w:color w:val="000080"/>
                <w:sz w:val="18"/>
                <w:szCs w:val="18"/>
              </w:rPr>
              <w:t>Test Date</w:t>
            </w:r>
          </w:p>
        </w:tc>
        <w:tc>
          <w:tcPr>
            <w:tcW w:w="627" w:type="dxa"/>
            <w:tcBorders>
              <w:top w:val="double" w:sz="4" w:space="0" w:color="auto"/>
            </w:tcBorders>
            <w:vAlign w:val="center"/>
          </w:tcPr>
          <w:p w14:paraId="7AACFE9D" w14:textId="77777777" w:rsidR="00F17D84" w:rsidRPr="00F17D84" w:rsidRDefault="00F17D84" w:rsidP="00572D6E">
            <w:pPr>
              <w:keepNext/>
              <w:keepLines/>
              <w:spacing w:before="40" w:line="259" w:lineRule="auto"/>
              <w:jc w:val="center"/>
              <w:outlineLvl w:val="6"/>
              <w:rPr>
                <w:rFonts w:ascii="Arial" w:hAnsi="Arial" w:cs="Arial"/>
                <w:b/>
                <w:iCs/>
                <w:color w:val="000080"/>
                <w:sz w:val="18"/>
                <w:szCs w:val="18"/>
              </w:rPr>
            </w:pPr>
            <w:r w:rsidRPr="00F17D84">
              <w:rPr>
                <w:rFonts w:ascii="Arial" w:hAnsi="Arial" w:cs="Arial"/>
                <w:b/>
                <w:iCs/>
                <w:color w:val="000080"/>
                <w:sz w:val="18"/>
                <w:szCs w:val="18"/>
              </w:rPr>
              <w:t>Unit</w:t>
            </w:r>
          </w:p>
        </w:tc>
        <w:tc>
          <w:tcPr>
            <w:tcW w:w="893" w:type="dxa"/>
            <w:tcBorders>
              <w:top w:val="double" w:sz="4" w:space="0" w:color="auto"/>
            </w:tcBorders>
            <w:vAlign w:val="center"/>
          </w:tcPr>
          <w:p w14:paraId="59B0CB23" w14:textId="77777777" w:rsidR="00F17D84" w:rsidRPr="00F17D84" w:rsidRDefault="00F17D84" w:rsidP="00572D6E">
            <w:pPr>
              <w:keepNext/>
              <w:keepLines/>
              <w:spacing w:before="40" w:line="259" w:lineRule="auto"/>
              <w:jc w:val="center"/>
              <w:outlineLvl w:val="6"/>
              <w:rPr>
                <w:rFonts w:ascii="Arial" w:hAnsi="Arial" w:cs="Arial"/>
                <w:b/>
                <w:iCs/>
                <w:color w:val="000080"/>
                <w:sz w:val="18"/>
                <w:szCs w:val="18"/>
              </w:rPr>
            </w:pPr>
            <w:r w:rsidRPr="00F17D84">
              <w:rPr>
                <w:rFonts w:ascii="Arial" w:hAnsi="Arial" w:cs="Arial"/>
                <w:b/>
                <w:iCs/>
                <w:color w:val="000080"/>
                <w:sz w:val="18"/>
                <w:szCs w:val="18"/>
              </w:rPr>
              <w:t xml:space="preserve">Health Goal </w:t>
            </w:r>
            <w:r w:rsidRPr="00F17D84">
              <w:rPr>
                <w:rFonts w:ascii="Arial" w:hAnsi="Arial" w:cs="Arial"/>
                <w:b/>
                <w:iCs/>
                <w:color w:val="FF0000"/>
                <w:sz w:val="18"/>
                <w:szCs w:val="18"/>
              </w:rPr>
              <w:t>MCLG</w:t>
            </w:r>
          </w:p>
        </w:tc>
        <w:tc>
          <w:tcPr>
            <w:tcW w:w="894" w:type="dxa"/>
            <w:tcBorders>
              <w:top w:val="double" w:sz="4" w:space="0" w:color="auto"/>
            </w:tcBorders>
            <w:vAlign w:val="center"/>
          </w:tcPr>
          <w:p w14:paraId="6E6DF287" w14:textId="77777777" w:rsidR="00F17D84" w:rsidRPr="00F17D84" w:rsidRDefault="00F17D84" w:rsidP="00572D6E">
            <w:pPr>
              <w:keepNext/>
              <w:keepLines/>
              <w:spacing w:before="40" w:line="259" w:lineRule="auto"/>
              <w:jc w:val="center"/>
              <w:outlineLvl w:val="6"/>
              <w:rPr>
                <w:rFonts w:ascii="Arial" w:hAnsi="Arial" w:cs="Arial"/>
                <w:b/>
                <w:iCs/>
                <w:color w:val="000080"/>
                <w:sz w:val="18"/>
                <w:szCs w:val="18"/>
              </w:rPr>
            </w:pPr>
            <w:r w:rsidRPr="00F17D84">
              <w:rPr>
                <w:rFonts w:ascii="Arial" w:hAnsi="Arial" w:cs="Arial"/>
                <w:b/>
                <w:iCs/>
                <w:color w:val="000080"/>
                <w:sz w:val="18"/>
                <w:szCs w:val="18"/>
              </w:rPr>
              <w:t>Action Level</w:t>
            </w:r>
          </w:p>
          <w:p w14:paraId="0AFE05B4" w14:textId="77777777" w:rsidR="00F17D84" w:rsidRPr="00F17D84" w:rsidRDefault="00F17D84" w:rsidP="00572D6E">
            <w:pPr>
              <w:spacing w:after="160" w:line="259" w:lineRule="auto"/>
              <w:jc w:val="center"/>
              <w:rPr>
                <w:rFonts w:ascii="Arial" w:hAnsi="Arial" w:cs="Arial"/>
                <w:b/>
                <w:sz w:val="18"/>
                <w:szCs w:val="18"/>
              </w:rPr>
            </w:pPr>
            <w:r w:rsidRPr="00F17D84">
              <w:rPr>
                <w:rFonts w:ascii="Arial" w:hAnsi="Arial" w:cs="Arial"/>
                <w:b/>
                <w:color w:val="FF0000"/>
                <w:sz w:val="18"/>
                <w:szCs w:val="18"/>
              </w:rPr>
              <w:t>AL</w:t>
            </w:r>
          </w:p>
        </w:tc>
        <w:tc>
          <w:tcPr>
            <w:tcW w:w="1077" w:type="dxa"/>
            <w:tcBorders>
              <w:top w:val="double" w:sz="4" w:space="0" w:color="auto"/>
            </w:tcBorders>
            <w:vAlign w:val="center"/>
          </w:tcPr>
          <w:p w14:paraId="4E2D8A27" w14:textId="77777777" w:rsidR="00F17D84" w:rsidRPr="00F17D84" w:rsidRDefault="00F17D84" w:rsidP="00572D6E">
            <w:pPr>
              <w:keepNext/>
              <w:keepLines/>
              <w:spacing w:before="40" w:line="259" w:lineRule="auto"/>
              <w:jc w:val="center"/>
              <w:outlineLvl w:val="6"/>
              <w:rPr>
                <w:rFonts w:ascii="Arial" w:hAnsi="Arial" w:cs="Arial"/>
                <w:b/>
                <w:iCs/>
                <w:color w:val="000080"/>
                <w:sz w:val="18"/>
                <w:szCs w:val="18"/>
              </w:rPr>
            </w:pPr>
            <w:r w:rsidRPr="00F17D84">
              <w:rPr>
                <w:rFonts w:ascii="Arial" w:hAnsi="Arial" w:cs="Arial"/>
                <w:b/>
                <w:iCs/>
                <w:color w:val="000080"/>
                <w:sz w:val="18"/>
                <w:szCs w:val="18"/>
              </w:rPr>
              <w:t>90</w:t>
            </w:r>
            <w:r w:rsidRPr="00F17D84">
              <w:rPr>
                <w:rFonts w:ascii="Arial" w:hAnsi="Arial" w:cs="Arial"/>
                <w:b/>
                <w:iCs/>
                <w:color w:val="000080"/>
                <w:sz w:val="18"/>
                <w:szCs w:val="18"/>
                <w:vertAlign w:val="superscript"/>
              </w:rPr>
              <w:t>th</w:t>
            </w:r>
            <w:r w:rsidRPr="00F17D84">
              <w:rPr>
                <w:rFonts w:ascii="Arial" w:hAnsi="Arial" w:cs="Arial"/>
                <w:b/>
                <w:iCs/>
                <w:color w:val="000080"/>
                <w:sz w:val="18"/>
                <w:szCs w:val="18"/>
              </w:rPr>
              <w:t xml:space="preserve"> Percentile Value*</w:t>
            </w:r>
          </w:p>
        </w:tc>
        <w:tc>
          <w:tcPr>
            <w:tcW w:w="1465" w:type="dxa"/>
            <w:tcBorders>
              <w:top w:val="double" w:sz="4" w:space="0" w:color="auto"/>
            </w:tcBorders>
            <w:vAlign w:val="center"/>
          </w:tcPr>
          <w:p w14:paraId="4419EA1C" w14:textId="77777777" w:rsidR="00F17D84" w:rsidRPr="00F17D84" w:rsidRDefault="00F17D84" w:rsidP="00572D6E">
            <w:pPr>
              <w:keepNext/>
              <w:keepLines/>
              <w:spacing w:before="40" w:line="259" w:lineRule="auto"/>
              <w:jc w:val="center"/>
              <w:outlineLvl w:val="6"/>
              <w:rPr>
                <w:rFonts w:ascii="Arial" w:hAnsi="Arial" w:cs="Arial"/>
                <w:b/>
                <w:iCs/>
                <w:color w:val="000080"/>
                <w:sz w:val="18"/>
                <w:szCs w:val="18"/>
              </w:rPr>
            </w:pPr>
            <w:r w:rsidRPr="00F17D84">
              <w:rPr>
                <w:rFonts w:ascii="Arial" w:hAnsi="Arial" w:cs="Arial"/>
                <w:b/>
                <w:iCs/>
                <w:color w:val="000080"/>
                <w:sz w:val="18"/>
                <w:szCs w:val="18"/>
              </w:rPr>
              <w:t xml:space="preserve">Number of Samples over </w:t>
            </w:r>
            <w:r w:rsidRPr="00F17D84">
              <w:rPr>
                <w:rFonts w:ascii="Arial" w:hAnsi="Arial" w:cs="Arial"/>
                <w:b/>
                <w:iCs/>
                <w:color w:val="FF0000"/>
                <w:sz w:val="18"/>
                <w:szCs w:val="18"/>
              </w:rPr>
              <w:t>AL</w:t>
            </w:r>
          </w:p>
        </w:tc>
        <w:tc>
          <w:tcPr>
            <w:tcW w:w="810" w:type="dxa"/>
            <w:tcBorders>
              <w:top w:val="double" w:sz="4" w:space="0" w:color="auto"/>
            </w:tcBorders>
            <w:vAlign w:val="center"/>
          </w:tcPr>
          <w:p w14:paraId="31371C40" w14:textId="77777777" w:rsidR="00F17D84" w:rsidRPr="00F17D84" w:rsidRDefault="00F17D84" w:rsidP="00572D6E">
            <w:pPr>
              <w:keepNext/>
              <w:keepLines/>
              <w:spacing w:before="40" w:line="259" w:lineRule="auto"/>
              <w:jc w:val="center"/>
              <w:outlineLvl w:val="6"/>
              <w:rPr>
                <w:rFonts w:ascii="Arial" w:hAnsi="Arial" w:cs="Arial"/>
                <w:b/>
                <w:iCs/>
                <w:color w:val="000080"/>
                <w:sz w:val="18"/>
                <w:szCs w:val="18"/>
              </w:rPr>
            </w:pPr>
            <w:r w:rsidRPr="00F17D84">
              <w:rPr>
                <w:rFonts w:ascii="Arial" w:hAnsi="Arial" w:cs="Arial"/>
                <w:b/>
                <w:iCs/>
                <w:color w:val="000080"/>
                <w:sz w:val="18"/>
                <w:szCs w:val="18"/>
              </w:rPr>
              <w:t>Violation</w:t>
            </w:r>
          </w:p>
          <w:p w14:paraId="2A438231" w14:textId="77777777" w:rsidR="00F17D84" w:rsidRPr="00F17D84" w:rsidRDefault="00F17D84" w:rsidP="00572D6E">
            <w:pPr>
              <w:spacing w:after="160" w:line="259" w:lineRule="auto"/>
              <w:jc w:val="center"/>
              <w:rPr>
                <w:rFonts w:ascii="Arial" w:hAnsi="Arial" w:cs="Arial"/>
                <w:b/>
                <w:color w:val="000080"/>
                <w:sz w:val="18"/>
                <w:szCs w:val="18"/>
              </w:rPr>
            </w:pPr>
            <w:r w:rsidRPr="00F17D84">
              <w:rPr>
                <w:rFonts w:ascii="Arial" w:hAnsi="Arial" w:cs="Arial"/>
                <w:b/>
                <w:color w:val="000080"/>
                <w:sz w:val="18"/>
                <w:szCs w:val="18"/>
              </w:rPr>
              <w:t>yes/no</w:t>
            </w:r>
          </w:p>
        </w:tc>
        <w:tc>
          <w:tcPr>
            <w:tcW w:w="3975" w:type="dxa"/>
            <w:tcBorders>
              <w:top w:val="double" w:sz="4" w:space="0" w:color="auto"/>
              <w:right w:val="double" w:sz="4" w:space="0" w:color="auto"/>
            </w:tcBorders>
            <w:vAlign w:val="center"/>
          </w:tcPr>
          <w:p w14:paraId="7AE65B74" w14:textId="77777777" w:rsidR="00F17D84" w:rsidRPr="00F17D84" w:rsidRDefault="00F17D84" w:rsidP="00572D6E">
            <w:pPr>
              <w:keepNext/>
              <w:jc w:val="center"/>
              <w:outlineLvl w:val="3"/>
              <w:rPr>
                <w:rFonts w:ascii="Arial" w:hAnsi="Arial" w:cs="Arial"/>
                <w:b/>
                <w:snapToGrid w:val="0"/>
                <w:color w:val="000080"/>
                <w:sz w:val="18"/>
                <w:szCs w:val="18"/>
              </w:rPr>
            </w:pPr>
            <w:r w:rsidRPr="00F17D84">
              <w:rPr>
                <w:rFonts w:ascii="Arial" w:hAnsi="Arial" w:cs="Arial"/>
                <w:b/>
                <w:color w:val="000080"/>
                <w:sz w:val="18"/>
                <w:szCs w:val="18"/>
              </w:rPr>
              <w:t>Major Sources in Drinking Water</w:t>
            </w:r>
          </w:p>
        </w:tc>
      </w:tr>
      <w:tr w:rsidR="00572D6E" w:rsidRPr="00F17D84" w14:paraId="2B353046" w14:textId="77777777" w:rsidTr="00572D6E">
        <w:trPr>
          <w:trHeight w:val="602"/>
          <w:jc w:val="center"/>
        </w:trPr>
        <w:tc>
          <w:tcPr>
            <w:tcW w:w="1333" w:type="dxa"/>
            <w:tcBorders>
              <w:left w:val="double" w:sz="4" w:space="0" w:color="auto"/>
            </w:tcBorders>
            <w:vAlign w:val="center"/>
          </w:tcPr>
          <w:p w14:paraId="6A29CC67" w14:textId="77777777" w:rsidR="00F17D84" w:rsidRPr="00F17D84" w:rsidRDefault="00F17D84" w:rsidP="00572D6E">
            <w:pPr>
              <w:spacing w:after="160" w:line="259" w:lineRule="auto"/>
              <w:rPr>
                <w:rFonts w:ascii="Arial" w:hAnsi="Arial" w:cs="Arial"/>
                <w:b/>
                <w:sz w:val="18"/>
                <w:szCs w:val="18"/>
              </w:rPr>
            </w:pPr>
            <w:r w:rsidRPr="00F17D84">
              <w:rPr>
                <w:rFonts w:ascii="Arial" w:hAnsi="Arial" w:cs="Arial"/>
                <w:b/>
                <w:snapToGrid w:val="0"/>
                <w:sz w:val="18"/>
                <w:szCs w:val="18"/>
              </w:rPr>
              <w:t>Lead</w:t>
            </w:r>
          </w:p>
        </w:tc>
        <w:tc>
          <w:tcPr>
            <w:tcW w:w="716" w:type="dxa"/>
            <w:vAlign w:val="center"/>
          </w:tcPr>
          <w:p w14:paraId="609389D2" w14:textId="52F4168B" w:rsidR="00F17D84" w:rsidRPr="00F17D84" w:rsidRDefault="00F17D84" w:rsidP="00572D6E">
            <w:pPr>
              <w:keepNext/>
              <w:keepLines/>
              <w:spacing w:before="40" w:line="259" w:lineRule="auto"/>
              <w:jc w:val="center"/>
              <w:outlineLvl w:val="6"/>
              <w:rPr>
                <w:rFonts w:ascii="Arial" w:hAnsi="Arial" w:cs="Arial"/>
                <w:iCs/>
                <w:sz w:val="18"/>
                <w:szCs w:val="18"/>
              </w:rPr>
            </w:pPr>
            <w:r w:rsidRPr="00F17D84">
              <w:rPr>
                <w:rFonts w:ascii="Arial" w:hAnsi="Arial" w:cs="Arial"/>
                <w:iCs/>
                <w:sz w:val="18"/>
                <w:szCs w:val="18"/>
              </w:rPr>
              <w:t>20</w:t>
            </w:r>
            <w:r w:rsidR="00B823E1">
              <w:rPr>
                <w:rFonts w:ascii="Arial" w:hAnsi="Arial" w:cs="Arial"/>
                <w:iCs/>
                <w:sz w:val="18"/>
                <w:szCs w:val="18"/>
              </w:rPr>
              <w:t>2</w:t>
            </w:r>
            <w:r w:rsidR="00B572BD">
              <w:rPr>
                <w:rFonts w:ascii="Arial" w:hAnsi="Arial" w:cs="Arial"/>
                <w:iCs/>
                <w:sz w:val="18"/>
                <w:szCs w:val="18"/>
              </w:rPr>
              <w:t>1</w:t>
            </w:r>
          </w:p>
        </w:tc>
        <w:tc>
          <w:tcPr>
            <w:tcW w:w="627" w:type="dxa"/>
            <w:vAlign w:val="center"/>
          </w:tcPr>
          <w:p w14:paraId="171B278A" w14:textId="77777777" w:rsidR="00F17D84" w:rsidRPr="00F17D84" w:rsidRDefault="00F17D84" w:rsidP="00572D6E">
            <w:pPr>
              <w:keepNext/>
              <w:keepLines/>
              <w:spacing w:before="40" w:line="259" w:lineRule="auto"/>
              <w:jc w:val="center"/>
              <w:outlineLvl w:val="6"/>
              <w:rPr>
                <w:rFonts w:ascii="Arial" w:hAnsi="Arial" w:cs="Arial"/>
                <w:iCs/>
                <w:sz w:val="18"/>
                <w:szCs w:val="18"/>
              </w:rPr>
            </w:pPr>
            <w:r w:rsidRPr="00F17D84">
              <w:rPr>
                <w:rFonts w:ascii="Arial" w:hAnsi="Arial" w:cs="Arial"/>
                <w:iCs/>
                <w:sz w:val="18"/>
                <w:szCs w:val="18"/>
              </w:rPr>
              <w:t>ppb</w:t>
            </w:r>
          </w:p>
        </w:tc>
        <w:tc>
          <w:tcPr>
            <w:tcW w:w="893" w:type="dxa"/>
            <w:vAlign w:val="center"/>
          </w:tcPr>
          <w:p w14:paraId="07C8A257" w14:textId="77777777" w:rsidR="00F17D84" w:rsidRPr="00F17D84" w:rsidRDefault="00F17D84" w:rsidP="00572D6E">
            <w:pPr>
              <w:keepNext/>
              <w:keepLines/>
              <w:spacing w:before="40" w:line="259" w:lineRule="auto"/>
              <w:jc w:val="center"/>
              <w:outlineLvl w:val="6"/>
              <w:rPr>
                <w:rFonts w:ascii="Arial" w:hAnsi="Arial" w:cs="Arial"/>
                <w:iCs/>
                <w:sz w:val="18"/>
                <w:szCs w:val="18"/>
              </w:rPr>
            </w:pPr>
            <w:r w:rsidRPr="00F17D84">
              <w:rPr>
                <w:rFonts w:ascii="Arial" w:hAnsi="Arial" w:cs="Arial"/>
                <w:iCs/>
                <w:sz w:val="18"/>
                <w:szCs w:val="18"/>
              </w:rPr>
              <w:t>0</w:t>
            </w:r>
          </w:p>
        </w:tc>
        <w:tc>
          <w:tcPr>
            <w:tcW w:w="894" w:type="dxa"/>
            <w:vAlign w:val="center"/>
          </w:tcPr>
          <w:p w14:paraId="3708A8D7" w14:textId="77777777" w:rsidR="00F17D84" w:rsidRPr="00F17D84" w:rsidRDefault="00F17D84" w:rsidP="00572D6E">
            <w:pPr>
              <w:keepNext/>
              <w:keepLines/>
              <w:spacing w:before="40" w:line="259" w:lineRule="auto"/>
              <w:jc w:val="center"/>
              <w:outlineLvl w:val="6"/>
              <w:rPr>
                <w:rFonts w:ascii="Arial" w:hAnsi="Arial" w:cs="Arial"/>
                <w:iCs/>
                <w:sz w:val="18"/>
                <w:szCs w:val="18"/>
              </w:rPr>
            </w:pPr>
            <w:r w:rsidRPr="00F17D84">
              <w:rPr>
                <w:rFonts w:ascii="Arial" w:hAnsi="Arial" w:cs="Arial"/>
                <w:iCs/>
                <w:sz w:val="18"/>
                <w:szCs w:val="18"/>
              </w:rPr>
              <w:t>15</w:t>
            </w:r>
          </w:p>
        </w:tc>
        <w:tc>
          <w:tcPr>
            <w:tcW w:w="1077" w:type="dxa"/>
            <w:vAlign w:val="center"/>
          </w:tcPr>
          <w:p w14:paraId="624213A6" w14:textId="7FB68012" w:rsidR="00F17D84" w:rsidRPr="00F17D84" w:rsidRDefault="0076017B" w:rsidP="00572D6E">
            <w:pPr>
              <w:spacing w:after="160" w:line="259" w:lineRule="auto"/>
              <w:jc w:val="center"/>
              <w:rPr>
                <w:rFonts w:ascii="Arial" w:hAnsi="Arial" w:cs="Arial"/>
                <w:b/>
                <w:sz w:val="18"/>
                <w:szCs w:val="18"/>
              </w:rPr>
            </w:pPr>
            <w:r>
              <w:rPr>
                <w:rFonts w:ascii="Arial" w:hAnsi="Arial" w:cs="Arial"/>
                <w:b/>
                <w:sz w:val="18"/>
                <w:szCs w:val="18"/>
              </w:rPr>
              <w:t>7</w:t>
            </w:r>
            <w:r w:rsidR="00F17D84" w:rsidRPr="00F17D84">
              <w:rPr>
                <w:rFonts w:ascii="Arial" w:hAnsi="Arial" w:cs="Arial"/>
                <w:b/>
                <w:sz w:val="18"/>
                <w:szCs w:val="18"/>
              </w:rPr>
              <w:t xml:space="preserve"> ppb</w:t>
            </w:r>
          </w:p>
        </w:tc>
        <w:tc>
          <w:tcPr>
            <w:tcW w:w="1465" w:type="dxa"/>
            <w:vAlign w:val="center"/>
          </w:tcPr>
          <w:p w14:paraId="1BF8B574" w14:textId="79EF6C14" w:rsidR="00F17D84" w:rsidRPr="00F17D84" w:rsidRDefault="00BB69E0" w:rsidP="00572D6E">
            <w:pPr>
              <w:spacing w:after="160" w:line="259" w:lineRule="auto"/>
              <w:jc w:val="center"/>
              <w:rPr>
                <w:rFonts w:ascii="Arial" w:hAnsi="Arial" w:cs="Arial"/>
                <w:b/>
                <w:color w:val="FF0000"/>
                <w:sz w:val="18"/>
                <w:szCs w:val="18"/>
              </w:rPr>
            </w:pPr>
            <w:r>
              <w:rPr>
                <w:rFonts w:ascii="Arial" w:hAnsi="Arial" w:cs="Arial"/>
                <w:b/>
                <w:color w:val="FF0000"/>
                <w:sz w:val="18"/>
                <w:szCs w:val="18"/>
              </w:rPr>
              <w:t>0</w:t>
            </w:r>
          </w:p>
        </w:tc>
        <w:tc>
          <w:tcPr>
            <w:tcW w:w="810" w:type="dxa"/>
            <w:vAlign w:val="center"/>
          </w:tcPr>
          <w:p w14:paraId="2F55D711" w14:textId="77777777" w:rsidR="00F17D84" w:rsidRPr="00F17D84" w:rsidRDefault="00F17D84" w:rsidP="00572D6E">
            <w:pPr>
              <w:keepNext/>
              <w:keepLines/>
              <w:spacing w:before="40" w:line="259" w:lineRule="auto"/>
              <w:jc w:val="center"/>
              <w:outlineLvl w:val="6"/>
              <w:rPr>
                <w:rFonts w:ascii="Arial" w:hAnsi="Arial" w:cs="Arial"/>
                <w:iCs/>
                <w:color w:val="1F4D78"/>
                <w:sz w:val="18"/>
                <w:szCs w:val="18"/>
              </w:rPr>
            </w:pPr>
            <w:r w:rsidRPr="00F17D84">
              <w:rPr>
                <w:rFonts w:ascii="Arial" w:hAnsi="Arial" w:cs="Arial"/>
                <w:iCs/>
                <w:color w:val="1F4D78"/>
                <w:sz w:val="18"/>
                <w:szCs w:val="18"/>
              </w:rPr>
              <w:t>NO</w:t>
            </w:r>
          </w:p>
        </w:tc>
        <w:tc>
          <w:tcPr>
            <w:tcW w:w="3975" w:type="dxa"/>
            <w:tcBorders>
              <w:right w:val="double" w:sz="4" w:space="0" w:color="auto"/>
            </w:tcBorders>
            <w:vAlign w:val="center"/>
          </w:tcPr>
          <w:p w14:paraId="0B287C4C" w14:textId="7E1E9F63" w:rsidR="00F17D84" w:rsidRPr="00F17D84" w:rsidRDefault="003465AC" w:rsidP="00572D6E">
            <w:pPr>
              <w:spacing w:after="160" w:line="259" w:lineRule="auto"/>
              <w:rPr>
                <w:rFonts w:ascii="Arial" w:hAnsi="Arial" w:cs="Arial"/>
                <w:snapToGrid w:val="0"/>
                <w:color w:val="000000"/>
                <w:sz w:val="18"/>
                <w:szCs w:val="18"/>
              </w:rPr>
            </w:pPr>
            <w:r>
              <w:rPr>
                <w:rFonts w:ascii="Arial" w:hAnsi="Arial" w:cs="Arial"/>
                <w:snapToGrid w:val="0"/>
                <w:color w:val="000000"/>
                <w:sz w:val="18"/>
                <w:szCs w:val="18"/>
              </w:rPr>
              <w:t>Lead service lines, corrosion of household plumbing including fittings and fixtures: Erosion of</w:t>
            </w:r>
            <w:r w:rsidR="003D2CF3">
              <w:rPr>
                <w:rFonts w:ascii="Arial" w:hAnsi="Arial" w:cs="Arial"/>
                <w:snapToGrid w:val="0"/>
                <w:color w:val="000000"/>
                <w:sz w:val="18"/>
                <w:szCs w:val="18"/>
              </w:rPr>
              <w:t xml:space="preserve"> natural deposits</w:t>
            </w:r>
          </w:p>
        </w:tc>
      </w:tr>
      <w:tr w:rsidR="00572D6E" w:rsidRPr="00F17D84" w14:paraId="081CA1D1" w14:textId="77777777" w:rsidTr="00572D6E">
        <w:trPr>
          <w:trHeight w:val="634"/>
          <w:jc w:val="center"/>
        </w:trPr>
        <w:tc>
          <w:tcPr>
            <w:tcW w:w="1333" w:type="dxa"/>
            <w:tcBorders>
              <w:left w:val="double" w:sz="4" w:space="0" w:color="auto"/>
            </w:tcBorders>
            <w:vAlign w:val="center"/>
          </w:tcPr>
          <w:p w14:paraId="3289BDE7" w14:textId="77777777" w:rsidR="00F17D84" w:rsidRPr="00F17D84" w:rsidRDefault="00F17D84" w:rsidP="00572D6E">
            <w:pPr>
              <w:keepNext/>
              <w:keepLines/>
              <w:spacing w:before="40" w:line="259" w:lineRule="auto"/>
              <w:outlineLvl w:val="6"/>
              <w:rPr>
                <w:rFonts w:ascii="Arial" w:hAnsi="Arial" w:cs="Arial"/>
                <w:b/>
                <w:iCs/>
                <w:sz w:val="18"/>
                <w:szCs w:val="18"/>
              </w:rPr>
            </w:pPr>
            <w:r w:rsidRPr="00F17D84">
              <w:rPr>
                <w:rFonts w:ascii="Arial" w:hAnsi="Arial" w:cs="Arial"/>
                <w:b/>
                <w:iCs/>
                <w:sz w:val="18"/>
                <w:szCs w:val="18"/>
              </w:rPr>
              <w:t>Copper</w:t>
            </w:r>
          </w:p>
        </w:tc>
        <w:tc>
          <w:tcPr>
            <w:tcW w:w="716" w:type="dxa"/>
            <w:vAlign w:val="center"/>
          </w:tcPr>
          <w:p w14:paraId="694723E7" w14:textId="3671CC63" w:rsidR="00F17D84" w:rsidRPr="00F17D84" w:rsidRDefault="00F17D84" w:rsidP="00572D6E">
            <w:pPr>
              <w:keepNext/>
              <w:keepLines/>
              <w:spacing w:before="40" w:line="259" w:lineRule="auto"/>
              <w:jc w:val="center"/>
              <w:outlineLvl w:val="6"/>
              <w:rPr>
                <w:rFonts w:ascii="Arial" w:hAnsi="Arial" w:cs="Arial"/>
                <w:iCs/>
                <w:sz w:val="18"/>
                <w:szCs w:val="18"/>
              </w:rPr>
            </w:pPr>
            <w:r w:rsidRPr="00F17D84">
              <w:rPr>
                <w:rFonts w:ascii="Arial" w:hAnsi="Arial" w:cs="Arial"/>
                <w:iCs/>
                <w:sz w:val="18"/>
                <w:szCs w:val="18"/>
              </w:rPr>
              <w:t>20</w:t>
            </w:r>
            <w:r w:rsidR="00B823E1">
              <w:rPr>
                <w:rFonts w:ascii="Arial" w:hAnsi="Arial" w:cs="Arial"/>
                <w:iCs/>
                <w:sz w:val="18"/>
                <w:szCs w:val="18"/>
              </w:rPr>
              <w:t>2</w:t>
            </w:r>
            <w:r w:rsidR="00B572BD">
              <w:rPr>
                <w:rFonts w:ascii="Arial" w:hAnsi="Arial" w:cs="Arial"/>
                <w:iCs/>
                <w:sz w:val="18"/>
                <w:szCs w:val="18"/>
              </w:rPr>
              <w:t>1</w:t>
            </w:r>
          </w:p>
        </w:tc>
        <w:tc>
          <w:tcPr>
            <w:tcW w:w="627" w:type="dxa"/>
            <w:vAlign w:val="center"/>
          </w:tcPr>
          <w:p w14:paraId="69393EB7" w14:textId="77777777" w:rsidR="00F17D84" w:rsidRPr="00F17D84" w:rsidRDefault="00F17D84" w:rsidP="00572D6E">
            <w:pPr>
              <w:keepNext/>
              <w:keepLines/>
              <w:spacing w:before="40" w:line="259" w:lineRule="auto"/>
              <w:jc w:val="center"/>
              <w:outlineLvl w:val="6"/>
              <w:rPr>
                <w:rFonts w:ascii="Arial" w:hAnsi="Arial" w:cs="Arial"/>
                <w:iCs/>
                <w:sz w:val="18"/>
                <w:szCs w:val="18"/>
              </w:rPr>
            </w:pPr>
            <w:r w:rsidRPr="00F17D84">
              <w:rPr>
                <w:rFonts w:ascii="Arial" w:hAnsi="Arial" w:cs="Arial"/>
                <w:iCs/>
                <w:sz w:val="18"/>
                <w:szCs w:val="18"/>
              </w:rPr>
              <w:t>ppm</w:t>
            </w:r>
          </w:p>
        </w:tc>
        <w:tc>
          <w:tcPr>
            <w:tcW w:w="893" w:type="dxa"/>
            <w:vAlign w:val="center"/>
          </w:tcPr>
          <w:p w14:paraId="5427DE9A" w14:textId="77777777" w:rsidR="00F17D84" w:rsidRPr="00F17D84" w:rsidRDefault="00F17D84" w:rsidP="00572D6E">
            <w:pPr>
              <w:keepNext/>
              <w:keepLines/>
              <w:spacing w:before="40" w:line="259" w:lineRule="auto"/>
              <w:jc w:val="center"/>
              <w:outlineLvl w:val="6"/>
              <w:rPr>
                <w:rFonts w:ascii="Arial" w:hAnsi="Arial" w:cs="Arial"/>
                <w:iCs/>
                <w:sz w:val="18"/>
                <w:szCs w:val="18"/>
              </w:rPr>
            </w:pPr>
            <w:r w:rsidRPr="00F17D84">
              <w:rPr>
                <w:rFonts w:ascii="Arial" w:hAnsi="Arial" w:cs="Arial"/>
                <w:iCs/>
                <w:sz w:val="18"/>
                <w:szCs w:val="18"/>
              </w:rPr>
              <w:t>1.3</w:t>
            </w:r>
          </w:p>
        </w:tc>
        <w:tc>
          <w:tcPr>
            <w:tcW w:w="894" w:type="dxa"/>
            <w:vAlign w:val="center"/>
          </w:tcPr>
          <w:p w14:paraId="189397E8" w14:textId="77777777" w:rsidR="00F17D84" w:rsidRPr="00F17D84" w:rsidRDefault="00F17D84" w:rsidP="00572D6E">
            <w:pPr>
              <w:keepNext/>
              <w:keepLines/>
              <w:spacing w:before="40" w:line="259" w:lineRule="auto"/>
              <w:jc w:val="center"/>
              <w:outlineLvl w:val="6"/>
              <w:rPr>
                <w:rFonts w:ascii="Arial" w:hAnsi="Arial" w:cs="Arial"/>
                <w:iCs/>
                <w:sz w:val="18"/>
                <w:szCs w:val="18"/>
              </w:rPr>
            </w:pPr>
            <w:r w:rsidRPr="00F17D84">
              <w:rPr>
                <w:rFonts w:ascii="Arial" w:hAnsi="Arial" w:cs="Arial"/>
                <w:iCs/>
                <w:sz w:val="18"/>
                <w:szCs w:val="18"/>
              </w:rPr>
              <w:t>1.3</w:t>
            </w:r>
          </w:p>
        </w:tc>
        <w:tc>
          <w:tcPr>
            <w:tcW w:w="1077" w:type="dxa"/>
            <w:vAlign w:val="center"/>
          </w:tcPr>
          <w:p w14:paraId="71377093" w14:textId="6EEAD660" w:rsidR="00F17D84" w:rsidRPr="00F17D84" w:rsidRDefault="00F17D84" w:rsidP="00572D6E">
            <w:pPr>
              <w:spacing w:after="160" w:line="259" w:lineRule="auto"/>
              <w:jc w:val="center"/>
              <w:rPr>
                <w:rFonts w:ascii="Arial" w:hAnsi="Arial" w:cs="Arial"/>
                <w:b/>
                <w:color w:val="FF0000"/>
                <w:sz w:val="18"/>
                <w:szCs w:val="18"/>
              </w:rPr>
            </w:pPr>
            <w:r w:rsidRPr="00F17D84">
              <w:rPr>
                <w:rFonts w:ascii="Arial" w:hAnsi="Arial" w:cs="Arial"/>
                <w:b/>
                <w:color w:val="FF0000"/>
                <w:sz w:val="18"/>
                <w:szCs w:val="18"/>
              </w:rPr>
              <w:t>0.</w:t>
            </w:r>
            <w:r w:rsidR="00B823E1">
              <w:rPr>
                <w:rFonts w:ascii="Arial" w:hAnsi="Arial" w:cs="Arial"/>
                <w:b/>
                <w:color w:val="FF0000"/>
                <w:sz w:val="18"/>
                <w:szCs w:val="18"/>
              </w:rPr>
              <w:t>1</w:t>
            </w:r>
            <w:r w:rsidRPr="00F17D84">
              <w:rPr>
                <w:rFonts w:ascii="Arial" w:hAnsi="Arial" w:cs="Arial"/>
                <w:b/>
                <w:color w:val="FF0000"/>
                <w:sz w:val="18"/>
                <w:szCs w:val="18"/>
              </w:rPr>
              <w:t xml:space="preserve"> ppm</w:t>
            </w:r>
          </w:p>
        </w:tc>
        <w:tc>
          <w:tcPr>
            <w:tcW w:w="1465" w:type="dxa"/>
            <w:vAlign w:val="center"/>
          </w:tcPr>
          <w:p w14:paraId="76E6BAAC" w14:textId="2C93E4A7" w:rsidR="00F17D84" w:rsidRPr="00F17D84" w:rsidRDefault="00BB69E0" w:rsidP="00572D6E">
            <w:pPr>
              <w:spacing w:after="160" w:line="259" w:lineRule="auto"/>
              <w:jc w:val="center"/>
              <w:rPr>
                <w:rFonts w:ascii="Arial" w:hAnsi="Arial" w:cs="Arial"/>
                <w:b/>
                <w:color w:val="FF0000"/>
                <w:sz w:val="18"/>
                <w:szCs w:val="18"/>
              </w:rPr>
            </w:pPr>
            <w:r>
              <w:rPr>
                <w:rFonts w:ascii="Arial" w:hAnsi="Arial" w:cs="Arial"/>
                <w:b/>
                <w:color w:val="FF0000"/>
                <w:sz w:val="18"/>
                <w:szCs w:val="18"/>
              </w:rPr>
              <w:t>0</w:t>
            </w:r>
          </w:p>
        </w:tc>
        <w:tc>
          <w:tcPr>
            <w:tcW w:w="810" w:type="dxa"/>
            <w:vAlign w:val="center"/>
          </w:tcPr>
          <w:p w14:paraId="0C9461AE" w14:textId="77777777" w:rsidR="00F17D84" w:rsidRPr="00F17D84" w:rsidRDefault="00F17D84" w:rsidP="00572D6E">
            <w:pPr>
              <w:keepNext/>
              <w:keepLines/>
              <w:spacing w:before="40" w:line="259" w:lineRule="auto"/>
              <w:jc w:val="center"/>
              <w:outlineLvl w:val="6"/>
              <w:rPr>
                <w:rFonts w:ascii="Arial" w:hAnsi="Arial" w:cs="Arial"/>
                <w:iCs/>
                <w:sz w:val="18"/>
                <w:szCs w:val="18"/>
              </w:rPr>
            </w:pPr>
            <w:r w:rsidRPr="00F17D84">
              <w:rPr>
                <w:rFonts w:ascii="Arial" w:hAnsi="Arial" w:cs="Arial"/>
                <w:iCs/>
                <w:sz w:val="18"/>
                <w:szCs w:val="18"/>
              </w:rPr>
              <w:t>NO</w:t>
            </w:r>
          </w:p>
        </w:tc>
        <w:tc>
          <w:tcPr>
            <w:tcW w:w="3975" w:type="dxa"/>
            <w:tcBorders>
              <w:right w:val="double" w:sz="4" w:space="0" w:color="auto"/>
            </w:tcBorders>
            <w:vAlign w:val="center"/>
          </w:tcPr>
          <w:p w14:paraId="33741A2B" w14:textId="4E4CADEE" w:rsidR="00F17D84" w:rsidRPr="00F17D84" w:rsidRDefault="00F17D84" w:rsidP="00572D6E">
            <w:pPr>
              <w:spacing w:after="160" w:line="259" w:lineRule="auto"/>
              <w:rPr>
                <w:rFonts w:ascii="Arial" w:hAnsi="Arial" w:cs="Arial"/>
                <w:snapToGrid w:val="0"/>
                <w:sz w:val="18"/>
                <w:szCs w:val="18"/>
              </w:rPr>
            </w:pPr>
            <w:r w:rsidRPr="00F17D84">
              <w:rPr>
                <w:rFonts w:ascii="Arial" w:hAnsi="Arial" w:cs="Arial"/>
                <w:snapToGrid w:val="0"/>
                <w:sz w:val="18"/>
                <w:szCs w:val="18"/>
              </w:rPr>
              <w:t>Corrosion of household plumbing system; Erosion of natural deposits</w:t>
            </w:r>
            <w:r w:rsidR="003D2CF3">
              <w:rPr>
                <w:rFonts w:ascii="Arial" w:hAnsi="Arial" w:cs="Arial"/>
                <w:snapToGrid w:val="0"/>
                <w:sz w:val="18"/>
                <w:szCs w:val="18"/>
              </w:rPr>
              <w:t>.</w:t>
            </w:r>
          </w:p>
        </w:tc>
      </w:tr>
      <w:tr w:rsidR="00F17D84" w:rsidRPr="00F17D84" w14:paraId="21D0CADF" w14:textId="77777777" w:rsidTr="00572D6E">
        <w:trPr>
          <w:trHeight w:val="530"/>
          <w:jc w:val="center"/>
        </w:trPr>
        <w:tc>
          <w:tcPr>
            <w:tcW w:w="11790" w:type="dxa"/>
            <w:gridSpan w:val="9"/>
            <w:tcBorders>
              <w:left w:val="double" w:sz="4" w:space="0" w:color="auto"/>
              <w:bottom w:val="double" w:sz="4" w:space="0" w:color="auto"/>
              <w:right w:val="double" w:sz="4" w:space="0" w:color="auto"/>
            </w:tcBorders>
            <w:vAlign w:val="center"/>
          </w:tcPr>
          <w:p w14:paraId="4D787943" w14:textId="77777777" w:rsidR="00F17D84" w:rsidRPr="00F17D84" w:rsidRDefault="00F17D84" w:rsidP="00572D6E">
            <w:pPr>
              <w:spacing w:after="160" w:line="259" w:lineRule="auto"/>
              <w:rPr>
                <w:rFonts w:ascii="Arial" w:hAnsi="Arial" w:cs="Arial"/>
                <w:snapToGrid w:val="0"/>
                <w:color w:val="000000"/>
                <w:sz w:val="18"/>
                <w:szCs w:val="18"/>
              </w:rPr>
            </w:pPr>
            <w:r w:rsidRPr="00F17D84">
              <w:rPr>
                <w:rFonts w:ascii="Arial" w:hAnsi="Arial" w:cs="Arial"/>
                <w:sz w:val="18"/>
                <w:szCs w:val="18"/>
              </w:rPr>
              <w:t xml:space="preserve">*The 90th percentile value means 90 percent of the homes tested have lead and copper levels below the given 90th percentile value. If the 90th percentile value is above the AL additional requirements must be met.  </w:t>
            </w:r>
          </w:p>
        </w:tc>
      </w:tr>
    </w:tbl>
    <w:p w14:paraId="5643F1DD" w14:textId="2CED7AB6" w:rsidR="00F17D84" w:rsidRPr="00FA2D5B" w:rsidRDefault="00F17D84" w:rsidP="00F673EE">
      <w:pPr>
        <w:jc w:val="center"/>
        <w:rPr>
          <w:rFonts w:ascii="Arial" w:hAnsi="Arial" w:cs="Arial"/>
          <w:bCs/>
          <w:sz w:val="24"/>
        </w:rPr>
      </w:pPr>
    </w:p>
    <w:tbl>
      <w:tblPr>
        <w:tblStyle w:val="TableGrid3"/>
        <w:tblW w:w="11880" w:type="dxa"/>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703"/>
        <w:gridCol w:w="1157"/>
        <w:gridCol w:w="1170"/>
        <w:gridCol w:w="2430"/>
        <w:gridCol w:w="4420"/>
      </w:tblGrid>
      <w:tr w:rsidR="00572D6E" w:rsidRPr="00572D6E" w14:paraId="0B1FF004" w14:textId="77777777" w:rsidTr="000509E4">
        <w:trPr>
          <w:trHeight w:val="375"/>
          <w:jc w:val="center"/>
        </w:trPr>
        <w:tc>
          <w:tcPr>
            <w:tcW w:w="2703" w:type="dxa"/>
            <w:tcBorders>
              <w:top w:val="double" w:sz="4" w:space="0" w:color="auto"/>
              <w:left w:val="double" w:sz="4" w:space="0" w:color="auto"/>
              <w:bottom w:val="double" w:sz="4" w:space="0" w:color="auto"/>
            </w:tcBorders>
            <w:vAlign w:val="center"/>
          </w:tcPr>
          <w:p w14:paraId="2137E8A2" w14:textId="77777777" w:rsidR="00572D6E" w:rsidRPr="00572D6E" w:rsidRDefault="00572D6E" w:rsidP="00FA2D5B">
            <w:pPr>
              <w:keepNext/>
              <w:jc w:val="center"/>
              <w:outlineLvl w:val="4"/>
              <w:rPr>
                <w:rFonts w:ascii="Arial" w:hAnsi="Arial"/>
                <w:b/>
                <w:snapToGrid w:val="0"/>
                <w:color w:val="000080"/>
                <w:sz w:val="18"/>
                <w:szCs w:val="18"/>
              </w:rPr>
            </w:pPr>
            <w:r w:rsidRPr="00572D6E">
              <w:rPr>
                <w:rFonts w:ascii="Arial" w:hAnsi="Arial"/>
                <w:b/>
                <w:snapToGrid w:val="0"/>
                <w:color w:val="000080"/>
                <w:sz w:val="18"/>
                <w:szCs w:val="18"/>
              </w:rPr>
              <w:t>Contaminant</w:t>
            </w:r>
          </w:p>
        </w:tc>
        <w:tc>
          <w:tcPr>
            <w:tcW w:w="1157" w:type="dxa"/>
            <w:tcBorders>
              <w:top w:val="double" w:sz="4" w:space="0" w:color="auto"/>
              <w:bottom w:val="double" w:sz="4" w:space="0" w:color="auto"/>
            </w:tcBorders>
            <w:vAlign w:val="center"/>
          </w:tcPr>
          <w:p w14:paraId="78E44279" w14:textId="77777777" w:rsidR="00572D6E" w:rsidRPr="00572D6E" w:rsidRDefault="00572D6E" w:rsidP="00FA2D5B">
            <w:pPr>
              <w:keepNext/>
              <w:jc w:val="center"/>
              <w:outlineLvl w:val="4"/>
              <w:rPr>
                <w:rFonts w:ascii="Arial" w:hAnsi="Arial"/>
                <w:b/>
                <w:snapToGrid w:val="0"/>
                <w:color w:val="000080"/>
                <w:sz w:val="18"/>
                <w:szCs w:val="18"/>
              </w:rPr>
            </w:pPr>
            <w:r w:rsidRPr="00572D6E">
              <w:rPr>
                <w:rFonts w:ascii="Arial" w:hAnsi="Arial"/>
                <w:b/>
                <w:snapToGrid w:val="0"/>
                <w:color w:val="000080"/>
                <w:sz w:val="18"/>
                <w:szCs w:val="18"/>
              </w:rPr>
              <w:t>MCLG</w:t>
            </w:r>
          </w:p>
        </w:tc>
        <w:tc>
          <w:tcPr>
            <w:tcW w:w="1170" w:type="dxa"/>
            <w:tcBorders>
              <w:top w:val="double" w:sz="4" w:space="0" w:color="auto"/>
              <w:bottom w:val="double" w:sz="4" w:space="0" w:color="auto"/>
            </w:tcBorders>
            <w:vAlign w:val="center"/>
          </w:tcPr>
          <w:p w14:paraId="67D721ED" w14:textId="77777777" w:rsidR="00572D6E" w:rsidRPr="00572D6E" w:rsidRDefault="00572D6E" w:rsidP="00FA2D5B">
            <w:pPr>
              <w:keepNext/>
              <w:jc w:val="center"/>
              <w:outlineLvl w:val="4"/>
              <w:rPr>
                <w:rFonts w:ascii="Arial" w:hAnsi="Arial"/>
                <w:b/>
                <w:snapToGrid w:val="0"/>
                <w:color w:val="000080"/>
                <w:sz w:val="18"/>
                <w:szCs w:val="18"/>
              </w:rPr>
            </w:pPr>
            <w:r w:rsidRPr="00572D6E">
              <w:rPr>
                <w:rFonts w:ascii="Arial" w:hAnsi="Arial"/>
                <w:b/>
                <w:snapToGrid w:val="0"/>
                <w:color w:val="000080"/>
                <w:sz w:val="18"/>
                <w:szCs w:val="18"/>
              </w:rPr>
              <w:t>MCL</w:t>
            </w:r>
          </w:p>
        </w:tc>
        <w:tc>
          <w:tcPr>
            <w:tcW w:w="2430" w:type="dxa"/>
            <w:tcBorders>
              <w:top w:val="double" w:sz="4" w:space="0" w:color="auto"/>
              <w:bottom w:val="double" w:sz="4" w:space="0" w:color="auto"/>
            </w:tcBorders>
            <w:vAlign w:val="center"/>
          </w:tcPr>
          <w:p w14:paraId="433D789C" w14:textId="096A7A55" w:rsidR="00572D6E" w:rsidRPr="00572D6E" w:rsidRDefault="00572D6E" w:rsidP="00FA2D5B">
            <w:pPr>
              <w:keepNext/>
              <w:jc w:val="center"/>
              <w:outlineLvl w:val="4"/>
              <w:rPr>
                <w:rFonts w:ascii="Arial" w:hAnsi="Arial"/>
                <w:b/>
                <w:snapToGrid w:val="0"/>
                <w:color w:val="000080"/>
                <w:sz w:val="18"/>
                <w:szCs w:val="18"/>
              </w:rPr>
            </w:pPr>
            <w:r w:rsidRPr="00572D6E">
              <w:rPr>
                <w:rFonts w:ascii="Arial" w:hAnsi="Arial"/>
                <w:b/>
                <w:snapToGrid w:val="0"/>
                <w:color w:val="000080"/>
                <w:sz w:val="18"/>
                <w:szCs w:val="18"/>
              </w:rPr>
              <w:t>Level Detected 20</w:t>
            </w:r>
            <w:r w:rsidR="00133C0D">
              <w:rPr>
                <w:rFonts w:ascii="Arial" w:hAnsi="Arial"/>
                <w:b/>
                <w:snapToGrid w:val="0"/>
                <w:color w:val="000080"/>
                <w:sz w:val="18"/>
                <w:szCs w:val="18"/>
              </w:rPr>
              <w:t>2</w:t>
            </w:r>
            <w:r w:rsidR="000C604B">
              <w:rPr>
                <w:rFonts w:ascii="Arial" w:hAnsi="Arial"/>
                <w:b/>
                <w:snapToGrid w:val="0"/>
                <w:color w:val="000080"/>
                <w:sz w:val="18"/>
                <w:szCs w:val="18"/>
              </w:rPr>
              <w:t>1</w:t>
            </w:r>
          </w:p>
        </w:tc>
        <w:tc>
          <w:tcPr>
            <w:tcW w:w="4420" w:type="dxa"/>
            <w:tcBorders>
              <w:top w:val="double" w:sz="4" w:space="0" w:color="auto"/>
              <w:bottom w:val="double" w:sz="4" w:space="0" w:color="auto"/>
              <w:right w:val="double" w:sz="4" w:space="0" w:color="auto"/>
            </w:tcBorders>
            <w:vAlign w:val="center"/>
          </w:tcPr>
          <w:p w14:paraId="2848C7A6" w14:textId="77777777" w:rsidR="00572D6E" w:rsidRPr="00572D6E" w:rsidRDefault="00572D6E" w:rsidP="00FA2D5B">
            <w:pPr>
              <w:keepNext/>
              <w:jc w:val="center"/>
              <w:outlineLvl w:val="4"/>
              <w:rPr>
                <w:rFonts w:ascii="Arial" w:hAnsi="Arial"/>
                <w:b/>
                <w:snapToGrid w:val="0"/>
                <w:color w:val="000080"/>
                <w:sz w:val="18"/>
                <w:szCs w:val="18"/>
              </w:rPr>
            </w:pPr>
            <w:r w:rsidRPr="00572D6E">
              <w:rPr>
                <w:rFonts w:ascii="Arial" w:hAnsi="Arial"/>
                <w:b/>
                <w:snapToGrid w:val="0"/>
                <w:color w:val="000080"/>
                <w:sz w:val="18"/>
                <w:szCs w:val="18"/>
              </w:rPr>
              <w:t>Source of Contamination</w:t>
            </w:r>
          </w:p>
        </w:tc>
      </w:tr>
      <w:tr w:rsidR="00572D6E" w:rsidRPr="00572D6E" w14:paraId="597EED4D" w14:textId="77777777" w:rsidTr="000509E4">
        <w:trPr>
          <w:trHeight w:val="303"/>
          <w:jc w:val="center"/>
        </w:trPr>
        <w:tc>
          <w:tcPr>
            <w:tcW w:w="2703" w:type="dxa"/>
            <w:tcBorders>
              <w:top w:val="double" w:sz="4" w:space="0" w:color="auto"/>
              <w:left w:val="double" w:sz="4" w:space="0" w:color="auto"/>
              <w:bottom w:val="double" w:sz="4" w:space="0" w:color="auto"/>
            </w:tcBorders>
            <w:vAlign w:val="center"/>
          </w:tcPr>
          <w:p w14:paraId="63479295" w14:textId="087CA040" w:rsidR="00572D6E" w:rsidRPr="00572D6E" w:rsidRDefault="00572D6E" w:rsidP="00572D6E">
            <w:pPr>
              <w:ind w:right="234"/>
              <w:rPr>
                <w:rFonts w:ascii="Arial" w:hAnsi="Arial" w:cs="Arial"/>
                <w:b/>
                <w:sz w:val="18"/>
                <w:szCs w:val="18"/>
              </w:rPr>
            </w:pPr>
            <w:r w:rsidRPr="00572D6E">
              <w:rPr>
                <w:rFonts w:ascii="Arial" w:hAnsi="Arial" w:cs="Arial"/>
                <w:b/>
                <w:sz w:val="18"/>
                <w:szCs w:val="18"/>
              </w:rPr>
              <w:t>Sodium (ppm)</w:t>
            </w:r>
            <w:r w:rsidR="00E2288F">
              <w:rPr>
                <w:rFonts w:ascii="Arial" w:hAnsi="Arial" w:cs="Arial"/>
                <w:b/>
                <w:sz w:val="18"/>
                <w:szCs w:val="18"/>
              </w:rPr>
              <w:t xml:space="preserve"> 3-10-202</w:t>
            </w:r>
            <w:r w:rsidR="00B572BD">
              <w:rPr>
                <w:rFonts w:ascii="Arial" w:hAnsi="Arial" w:cs="Arial"/>
                <w:b/>
                <w:sz w:val="18"/>
                <w:szCs w:val="18"/>
              </w:rPr>
              <w:t>1</w:t>
            </w:r>
          </w:p>
        </w:tc>
        <w:tc>
          <w:tcPr>
            <w:tcW w:w="1157" w:type="dxa"/>
            <w:tcBorders>
              <w:top w:val="double" w:sz="4" w:space="0" w:color="auto"/>
              <w:bottom w:val="double" w:sz="4" w:space="0" w:color="auto"/>
            </w:tcBorders>
            <w:vAlign w:val="center"/>
          </w:tcPr>
          <w:p w14:paraId="4BCF42C2" w14:textId="77777777" w:rsidR="00572D6E" w:rsidRPr="00572D6E" w:rsidRDefault="00572D6E" w:rsidP="00572D6E">
            <w:pPr>
              <w:keepNext/>
              <w:jc w:val="center"/>
              <w:outlineLvl w:val="3"/>
              <w:rPr>
                <w:rFonts w:ascii="Arial" w:hAnsi="Arial" w:cs="Arial"/>
                <w:sz w:val="18"/>
                <w:szCs w:val="18"/>
              </w:rPr>
            </w:pPr>
            <w:r w:rsidRPr="00572D6E">
              <w:rPr>
                <w:rFonts w:ascii="Arial" w:hAnsi="Arial" w:cs="Arial"/>
                <w:sz w:val="18"/>
                <w:szCs w:val="18"/>
              </w:rPr>
              <w:t>n/a</w:t>
            </w:r>
          </w:p>
        </w:tc>
        <w:tc>
          <w:tcPr>
            <w:tcW w:w="1170" w:type="dxa"/>
            <w:tcBorders>
              <w:top w:val="double" w:sz="4" w:space="0" w:color="auto"/>
              <w:bottom w:val="double" w:sz="4" w:space="0" w:color="auto"/>
            </w:tcBorders>
            <w:vAlign w:val="center"/>
          </w:tcPr>
          <w:p w14:paraId="6940E424" w14:textId="77777777" w:rsidR="00572D6E" w:rsidRPr="00572D6E" w:rsidRDefault="00572D6E" w:rsidP="00572D6E">
            <w:pPr>
              <w:keepNext/>
              <w:jc w:val="center"/>
              <w:outlineLvl w:val="3"/>
              <w:rPr>
                <w:rFonts w:ascii="Arial" w:hAnsi="Arial" w:cs="Arial"/>
                <w:sz w:val="18"/>
                <w:szCs w:val="18"/>
              </w:rPr>
            </w:pPr>
            <w:r w:rsidRPr="00572D6E">
              <w:rPr>
                <w:rFonts w:ascii="Arial" w:hAnsi="Arial" w:cs="Arial"/>
                <w:sz w:val="18"/>
                <w:szCs w:val="18"/>
              </w:rPr>
              <w:t>n/a</w:t>
            </w:r>
          </w:p>
        </w:tc>
        <w:tc>
          <w:tcPr>
            <w:tcW w:w="2430" w:type="dxa"/>
            <w:tcBorders>
              <w:top w:val="double" w:sz="4" w:space="0" w:color="auto"/>
              <w:bottom w:val="double" w:sz="4" w:space="0" w:color="auto"/>
            </w:tcBorders>
            <w:vAlign w:val="center"/>
          </w:tcPr>
          <w:p w14:paraId="797D26D8" w14:textId="38194289" w:rsidR="00572D6E" w:rsidRPr="00572D6E" w:rsidRDefault="0076017B" w:rsidP="00572D6E">
            <w:pPr>
              <w:ind w:right="234"/>
              <w:jc w:val="center"/>
              <w:rPr>
                <w:rFonts w:ascii="Arial" w:hAnsi="Arial" w:cs="Arial"/>
                <w:b/>
                <w:bCs/>
                <w:sz w:val="18"/>
                <w:szCs w:val="18"/>
              </w:rPr>
            </w:pPr>
            <w:r>
              <w:rPr>
                <w:rFonts w:ascii="Arial" w:hAnsi="Arial" w:cs="Arial"/>
                <w:b/>
                <w:bCs/>
                <w:sz w:val="18"/>
                <w:szCs w:val="18"/>
              </w:rPr>
              <w:t>4.39</w:t>
            </w:r>
          </w:p>
        </w:tc>
        <w:tc>
          <w:tcPr>
            <w:tcW w:w="4420" w:type="dxa"/>
            <w:tcBorders>
              <w:top w:val="double" w:sz="4" w:space="0" w:color="auto"/>
              <w:bottom w:val="double" w:sz="4" w:space="0" w:color="auto"/>
              <w:right w:val="double" w:sz="4" w:space="0" w:color="auto"/>
            </w:tcBorders>
            <w:vAlign w:val="center"/>
          </w:tcPr>
          <w:p w14:paraId="514830A4" w14:textId="77777777" w:rsidR="00572D6E" w:rsidRPr="00572D6E" w:rsidRDefault="00572D6E" w:rsidP="00572D6E">
            <w:pPr>
              <w:ind w:right="234"/>
              <w:jc w:val="center"/>
              <w:rPr>
                <w:rFonts w:ascii="Arial" w:hAnsi="Arial" w:cs="Arial"/>
                <w:sz w:val="18"/>
                <w:szCs w:val="18"/>
              </w:rPr>
            </w:pPr>
            <w:r w:rsidRPr="00572D6E">
              <w:rPr>
                <w:rFonts w:ascii="Arial" w:hAnsi="Arial" w:cs="Arial"/>
                <w:sz w:val="18"/>
                <w:szCs w:val="18"/>
              </w:rPr>
              <w:t>Erosion of natural deposits</w:t>
            </w:r>
          </w:p>
        </w:tc>
      </w:tr>
    </w:tbl>
    <w:p w14:paraId="5F93AA77" w14:textId="77777777" w:rsidR="00572D6E" w:rsidRPr="00FA2D5B" w:rsidRDefault="00572D6E" w:rsidP="00572D6E">
      <w:pPr>
        <w:ind w:left="-270" w:right="-162"/>
        <w:jc w:val="both"/>
        <w:rPr>
          <w:rFonts w:ascii="Arial" w:hAnsi="Arial" w:cs="Arial"/>
          <w:sz w:val="18"/>
          <w:szCs w:val="18"/>
        </w:rPr>
      </w:pPr>
      <w:r w:rsidRPr="00FA2D5B">
        <w:rPr>
          <w:rFonts w:ascii="Arial" w:hAnsi="Arial" w:cs="Arial"/>
          <w:sz w:val="18"/>
          <w:szCs w:val="18"/>
        </w:rPr>
        <w:t>These tables are based on tests conducted by GLWA in the year 2019 or the most recent testing done within the last five calendar years. GLWA conducts tests throughout the year only tests that show the presence of a substance or require special monitoring are presented in these tables.</w:t>
      </w:r>
    </w:p>
    <w:p w14:paraId="4881752F" w14:textId="5CA16A44" w:rsidR="00572D6E" w:rsidRPr="00FA2D5B" w:rsidRDefault="00572D6E" w:rsidP="00572D6E">
      <w:pPr>
        <w:ind w:left="-270" w:right="-162"/>
        <w:jc w:val="both"/>
        <w:rPr>
          <w:rFonts w:ascii="Arial" w:hAnsi="Arial" w:cs="Arial"/>
          <w:b/>
          <w:bCs/>
          <w:sz w:val="18"/>
          <w:szCs w:val="18"/>
        </w:rPr>
      </w:pPr>
    </w:p>
    <w:tbl>
      <w:tblPr>
        <w:tblStyle w:val="TableGrid"/>
        <w:tblW w:w="11870" w:type="dxa"/>
        <w:tblInd w:w="-545" w:type="dxa"/>
        <w:tblLook w:val="04A0" w:firstRow="1" w:lastRow="0" w:firstColumn="1" w:lastColumn="0" w:noHBand="0" w:noVBand="1"/>
      </w:tblPr>
      <w:tblGrid>
        <w:gridCol w:w="2158"/>
        <w:gridCol w:w="1072"/>
        <w:gridCol w:w="1080"/>
        <w:gridCol w:w="1530"/>
        <w:gridCol w:w="6030"/>
      </w:tblGrid>
      <w:tr w:rsidR="00572D6E" w:rsidRPr="00FA2D5B" w14:paraId="31C32E1F" w14:textId="77777777" w:rsidTr="000509E4">
        <w:trPr>
          <w:trHeight w:val="393"/>
        </w:trPr>
        <w:tc>
          <w:tcPr>
            <w:tcW w:w="11870" w:type="dxa"/>
            <w:gridSpan w:val="5"/>
            <w:tcBorders>
              <w:top w:val="double" w:sz="4" w:space="0" w:color="auto"/>
              <w:left w:val="double" w:sz="4" w:space="0" w:color="auto"/>
              <w:right w:val="double" w:sz="4" w:space="0" w:color="auto"/>
            </w:tcBorders>
            <w:vAlign w:val="center"/>
          </w:tcPr>
          <w:p w14:paraId="29796923" w14:textId="699B77F8" w:rsidR="00572D6E" w:rsidRPr="00FA2D5B" w:rsidRDefault="00572D6E" w:rsidP="00FA2D5B">
            <w:pPr>
              <w:rPr>
                <w:rFonts w:ascii="Arial" w:hAnsi="Arial" w:cs="Arial"/>
                <w:b/>
                <w:bCs/>
                <w:color w:val="333399"/>
                <w:sz w:val="20"/>
                <w:szCs w:val="20"/>
              </w:rPr>
            </w:pPr>
            <w:bookmarkStart w:id="1" w:name="_Hlk35434229"/>
            <w:r w:rsidRPr="00FA2D5B">
              <w:rPr>
                <w:rFonts w:ascii="Arial" w:hAnsi="Arial" w:cs="Arial"/>
                <w:b/>
                <w:bCs/>
                <w:color w:val="333399"/>
                <w:sz w:val="20"/>
                <w:szCs w:val="20"/>
              </w:rPr>
              <w:t>EPA Unregulated Contaminant Monitoring Rule 3 (UCMR</w:t>
            </w:r>
            <w:r w:rsidR="00C0028D">
              <w:rPr>
                <w:rFonts w:ascii="Arial" w:hAnsi="Arial" w:cs="Arial"/>
                <w:b/>
                <w:bCs/>
                <w:color w:val="333399"/>
                <w:sz w:val="20"/>
                <w:szCs w:val="20"/>
              </w:rPr>
              <w:t>4</w:t>
            </w:r>
            <w:r w:rsidRPr="00FA2D5B">
              <w:rPr>
                <w:rFonts w:ascii="Arial" w:hAnsi="Arial" w:cs="Arial"/>
                <w:b/>
                <w:bCs/>
                <w:color w:val="333399"/>
                <w:sz w:val="20"/>
                <w:szCs w:val="20"/>
              </w:rPr>
              <w:t>) Monitoring Results</w:t>
            </w:r>
          </w:p>
        </w:tc>
      </w:tr>
      <w:tr w:rsidR="00572D6E" w:rsidRPr="00FA2D5B" w14:paraId="0BC6E27B" w14:textId="77777777" w:rsidTr="00392059">
        <w:tc>
          <w:tcPr>
            <w:tcW w:w="2158" w:type="dxa"/>
            <w:tcBorders>
              <w:top w:val="double" w:sz="4" w:space="0" w:color="auto"/>
              <w:left w:val="double" w:sz="4" w:space="0" w:color="auto"/>
            </w:tcBorders>
            <w:vAlign w:val="center"/>
          </w:tcPr>
          <w:p w14:paraId="27CD1CE7" w14:textId="77777777" w:rsidR="00572D6E" w:rsidRPr="00FA2D5B" w:rsidRDefault="00572D6E" w:rsidP="00FA2D5B">
            <w:pPr>
              <w:jc w:val="center"/>
              <w:rPr>
                <w:rFonts w:ascii="Arial" w:eastAsia="Calibri" w:hAnsi="Arial" w:cs="Times New Roman"/>
                <w:b/>
                <w:snapToGrid w:val="0"/>
                <w:color w:val="000080"/>
                <w:sz w:val="18"/>
                <w:szCs w:val="18"/>
              </w:rPr>
            </w:pPr>
            <w:r w:rsidRPr="00FA2D5B">
              <w:rPr>
                <w:rFonts w:ascii="Arial" w:eastAsia="Calibri" w:hAnsi="Arial" w:cs="Times New Roman"/>
                <w:b/>
                <w:snapToGrid w:val="0"/>
                <w:color w:val="000080"/>
                <w:sz w:val="18"/>
                <w:szCs w:val="18"/>
              </w:rPr>
              <w:t>Unregulated Contaminant</w:t>
            </w:r>
          </w:p>
        </w:tc>
        <w:tc>
          <w:tcPr>
            <w:tcW w:w="1072" w:type="dxa"/>
            <w:tcBorders>
              <w:top w:val="double" w:sz="4" w:space="0" w:color="auto"/>
            </w:tcBorders>
            <w:vAlign w:val="center"/>
          </w:tcPr>
          <w:p w14:paraId="02DA81E5" w14:textId="3C47D31E" w:rsidR="00572D6E" w:rsidRPr="00FA2D5B" w:rsidRDefault="001263FE" w:rsidP="00FA2D5B">
            <w:pPr>
              <w:jc w:val="center"/>
              <w:rPr>
                <w:rFonts w:ascii="Arial" w:hAnsi="Arial" w:cs="Arial"/>
                <w:b/>
                <w:bCs/>
                <w:color w:val="FF0000"/>
                <w:sz w:val="18"/>
                <w:szCs w:val="18"/>
              </w:rPr>
            </w:pPr>
            <w:r>
              <w:rPr>
                <w:rFonts w:ascii="Arial" w:hAnsi="Arial" w:cs="Arial"/>
                <w:b/>
                <w:bCs/>
                <w:color w:val="FF0000"/>
                <w:sz w:val="18"/>
                <w:szCs w:val="18"/>
              </w:rPr>
              <w:t>Average level detected</w:t>
            </w:r>
          </w:p>
        </w:tc>
        <w:tc>
          <w:tcPr>
            <w:tcW w:w="1080" w:type="dxa"/>
            <w:tcBorders>
              <w:top w:val="double" w:sz="4" w:space="0" w:color="auto"/>
              <w:bottom w:val="single" w:sz="4" w:space="0" w:color="auto"/>
            </w:tcBorders>
            <w:vAlign w:val="center"/>
          </w:tcPr>
          <w:p w14:paraId="13B5D59B" w14:textId="77926654" w:rsidR="00572D6E" w:rsidRPr="00FA2D5B" w:rsidRDefault="001263FE" w:rsidP="00FA2D5B">
            <w:pPr>
              <w:jc w:val="center"/>
              <w:rPr>
                <w:rFonts w:ascii="Arial" w:hAnsi="Arial" w:cs="Arial"/>
                <w:b/>
                <w:bCs/>
                <w:color w:val="FF0000"/>
                <w:sz w:val="18"/>
                <w:szCs w:val="18"/>
              </w:rPr>
            </w:pPr>
            <w:r>
              <w:rPr>
                <w:rFonts w:ascii="Arial" w:hAnsi="Arial" w:cs="Arial"/>
                <w:b/>
                <w:bCs/>
                <w:color w:val="FF0000"/>
                <w:sz w:val="18"/>
                <w:szCs w:val="18"/>
              </w:rPr>
              <w:t>Range</w:t>
            </w:r>
          </w:p>
        </w:tc>
        <w:tc>
          <w:tcPr>
            <w:tcW w:w="1530" w:type="dxa"/>
            <w:tcBorders>
              <w:top w:val="double" w:sz="4" w:space="0" w:color="auto"/>
            </w:tcBorders>
            <w:vAlign w:val="center"/>
          </w:tcPr>
          <w:p w14:paraId="728A79BD" w14:textId="15E08A69" w:rsidR="00572D6E" w:rsidRPr="00FA2D5B" w:rsidRDefault="001263FE" w:rsidP="001263FE">
            <w:pPr>
              <w:jc w:val="center"/>
              <w:rPr>
                <w:rFonts w:ascii="Arial" w:hAnsi="Arial" w:cs="Arial"/>
                <w:b/>
                <w:bCs/>
                <w:color w:val="333399"/>
                <w:sz w:val="18"/>
                <w:szCs w:val="18"/>
              </w:rPr>
            </w:pPr>
            <w:r>
              <w:rPr>
                <w:rFonts w:ascii="Arial" w:hAnsi="Arial" w:cs="Arial"/>
                <w:b/>
                <w:bCs/>
                <w:color w:val="333399"/>
                <w:sz w:val="18"/>
                <w:szCs w:val="18"/>
              </w:rPr>
              <w:t>Year sampled</w:t>
            </w:r>
          </w:p>
        </w:tc>
        <w:tc>
          <w:tcPr>
            <w:tcW w:w="6030" w:type="dxa"/>
            <w:tcBorders>
              <w:top w:val="double" w:sz="4" w:space="0" w:color="auto"/>
              <w:right w:val="double" w:sz="4" w:space="0" w:color="auto"/>
            </w:tcBorders>
            <w:vAlign w:val="center"/>
          </w:tcPr>
          <w:p w14:paraId="456D4397" w14:textId="77777777" w:rsidR="00572D6E" w:rsidRPr="00FA2D5B" w:rsidRDefault="00572D6E" w:rsidP="00FA2D5B">
            <w:pPr>
              <w:jc w:val="center"/>
              <w:rPr>
                <w:rFonts w:ascii="Arial" w:hAnsi="Arial" w:cs="Arial"/>
                <w:b/>
                <w:bCs/>
                <w:color w:val="333399"/>
                <w:sz w:val="18"/>
                <w:szCs w:val="18"/>
              </w:rPr>
            </w:pPr>
            <w:r w:rsidRPr="00FA2D5B">
              <w:rPr>
                <w:rFonts w:ascii="Arial" w:hAnsi="Arial" w:cs="Arial"/>
                <w:b/>
                <w:bCs/>
                <w:color w:val="333399"/>
                <w:sz w:val="18"/>
                <w:szCs w:val="18"/>
              </w:rPr>
              <w:t>Source of Contamination</w:t>
            </w:r>
          </w:p>
        </w:tc>
      </w:tr>
      <w:tr w:rsidR="00572D6E" w:rsidRPr="00FA2D5B" w14:paraId="58432519" w14:textId="77777777" w:rsidTr="000509E4">
        <w:tc>
          <w:tcPr>
            <w:tcW w:w="2158" w:type="dxa"/>
            <w:tcBorders>
              <w:left w:val="double" w:sz="4" w:space="0" w:color="auto"/>
            </w:tcBorders>
          </w:tcPr>
          <w:p w14:paraId="67EB4E5D" w14:textId="04439B61" w:rsidR="00572D6E" w:rsidRPr="00FA2D5B" w:rsidRDefault="001263FE" w:rsidP="00572D6E">
            <w:pPr>
              <w:rPr>
                <w:rFonts w:ascii="Arial" w:hAnsi="Arial" w:cs="Arial"/>
                <w:sz w:val="18"/>
                <w:szCs w:val="18"/>
              </w:rPr>
            </w:pPr>
            <w:r>
              <w:rPr>
                <w:rFonts w:ascii="Arial" w:hAnsi="Arial" w:cs="Arial"/>
                <w:sz w:val="18"/>
                <w:szCs w:val="18"/>
              </w:rPr>
              <w:t>Manganese</w:t>
            </w:r>
          </w:p>
        </w:tc>
        <w:tc>
          <w:tcPr>
            <w:tcW w:w="1072" w:type="dxa"/>
          </w:tcPr>
          <w:p w14:paraId="492A4324" w14:textId="267D2912" w:rsidR="00572D6E" w:rsidRPr="00FA2D5B" w:rsidRDefault="001263FE" w:rsidP="00BB69E0">
            <w:pPr>
              <w:jc w:val="center"/>
              <w:rPr>
                <w:rFonts w:ascii="Arial" w:hAnsi="Arial" w:cs="Arial"/>
                <w:sz w:val="18"/>
                <w:szCs w:val="18"/>
              </w:rPr>
            </w:pPr>
            <w:r>
              <w:rPr>
                <w:rFonts w:ascii="Arial" w:hAnsi="Arial" w:cs="Arial"/>
                <w:sz w:val="18"/>
                <w:szCs w:val="18"/>
              </w:rPr>
              <w:t>1.5ug/L</w:t>
            </w:r>
          </w:p>
        </w:tc>
        <w:tc>
          <w:tcPr>
            <w:tcW w:w="1080" w:type="dxa"/>
          </w:tcPr>
          <w:p w14:paraId="755E917E" w14:textId="7A08337F" w:rsidR="00572D6E" w:rsidRPr="00FA2D5B" w:rsidRDefault="001263FE" w:rsidP="00BB69E0">
            <w:pPr>
              <w:jc w:val="center"/>
              <w:rPr>
                <w:rFonts w:ascii="Arial" w:hAnsi="Arial" w:cs="Arial"/>
                <w:sz w:val="18"/>
                <w:szCs w:val="18"/>
              </w:rPr>
            </w:pPr>
            <w:r>
              <w:rPr>
                <w:rFonts w:ascii="Arial" w:hAnsi="Arial" w:cs="Arial"/>
                <w:sz w:val="18"/>
                <w:szCs w:val="18"/>
              </w:rPr>
              <w:t>0.8-1.5</w:t>
            </w:r>
          </w:p>
        </w:tc>
        <w:tc>
          <w:tcPr>
            <w:tcW w:w="1530" w:type="dxa"/>
          </w:tcPr>
          <w:p w14:paraId="480091AC" w14:textId="4F031E8D" w:rsidR="00572D6E" w:rsidRPr="00FA2D5B" w:rsidRDefault="001263FE" w:rsidP="00BB69E0">
            <w:pPr>
              <w:jc w:val="center"/>
              <w:rPr>
                <w:rFonts w:ascii="Arial" w:hAnsi="Arial" w:cs="Arial"/>
                <w:sz w:val="18"/>
                <w:szCs w:val="18"/>
              </w:rPr>
            </w:pPr>
            <w:r>
              <w:rPr>
                <w:rFonts w:ascii="Arial" w:hAnsi="Arial" w:cs="Arial"/>
                <w:sz w:val="18"/>
                <w:szCs w:val="18"/>
              </w:rPr>
              <w:t>202</w:t>
            </w:r>
            <w:r w:rsidR="00B572BD">
              <w:rPr>
                <w:rFonts w:ascii="Arial" w:hAnsi="Arial" w:cs="Arial"/>
                <w:sz w:val="18"/>
                <w:szCs w:val="18"/>
              </w:rPr>
              <w:t>1</w:t>
            </w:r>
          </w:p>
        </w:tc>
        <w:tc>
          <w:tcPr>
            <w:tcW w:w="6030" w:type="dxa"/>
            <w:tcBorders>
              <w:right w:val="double" w:sz="4" w:space="0" w:color="auto"/>
            </w:tcBorders>
          </w:tcPr>
          <w:p w14:paraId="58E159E9" w14:textId="612A0270" w:rsidR="00572D6E" w:rsidRPr="00FA2D5B" w:rsidRDefault="00572D6E" w:rsidP="00572D6E">
            <w:pPr>
              <w:rPr>
                <w:rFonts w:ascii="Arial" w:hAnsi="Arial" w:cs="Arial"/>
                <w:sz w:val="18"/>
                <w:szCs w:val="18"/>
              </w:rPr>
            </w:pPr>
            <w:r w:rsidRPr="00FA2D5B">
              <w:rPr>
                <w:rFonts w:ascii="Arial" w:hAnsi="Arial" w:cs="Arial"/>
                <w:sz w:val="18"/>
                <w:szCs w:val="18"/>
              </w:rPr>
              <w:t xml:space="preserve">Naturally-occurring element; </w:t>
            </w:r>
            <w:r w:rsidR="001263FE">
              <w:rPr>
                <w:rFonts w:ascii="Arial" w:hAnsi="Arial" w:cs="Arial"/>
                <w:sz w:val="18"/>
                <w:szCs w:val="18"/>
              </w:rPr>
              <w:t>Commercially available in combination with other elements and minerals; used in steel production, fertilizer, batteries and fireworks: drinking water and wastewater treatment chemical: essential nutrient</w:t>
            </w:r>
          </w:p>
        </w:tc>
      </w:tr>
    </w:tbl>
    <w:bookmarkEnd w:id="1"/>
    <w:p w14:paraId="388D15F7" w14:textId="77777777" w:rsidR="00572D6E" w:rsidRPr="00C57B9E" w:rsidRDefault="00572D6E" w:rsidP="00572D6E">
      <w:pPr>
        <w:rPr>
          <w:rFonts w:ascii="Arial" w:hAnsi="Arial"/>
          <w:b/>
          <w:bCs/>
          <w:i/>
          <w:iCs/>
          <w:sz w:val="18"/>
          <w:szCs w:val="18"/>
        </w:rPr>
      </w:pPr>
      <w:r>
        <w:rPr>
          <w:rFonts w:ascii="Arial" w:hAnsi="Arial"/>
          <w:b/>
          <w:bCs/>
          <w:i/>
          <w:iCs/>
          <w:sz w:val="18"/>
          <w:szCs w:val="18"/>
        </w:rPr>
        <w:t>Note: Unregulated contaminants are those for which EPA has not established drinking water standards.  Monitoring helps EPA to determine where these contaminants occur and whether it needs to regulate those contaminants.</w:t>
      </w:r>
    </w:p>
    <w:p w14:paraId="628C0BB4" w14:textId="77777777" w:rsidR="009E067E" w:rsidRDefault="009E067E" w:rsidP="00572D6E">
      <w:pPr>
        <w:rPr>
          <w:rFonts w:ascii="Arial" w:hAnsi="Arial"/>
          <w:sz w:val="18"/>
          <w:szCs w:val="18"/>
        </w:rPr>
      </w:pPr>
    </w:p>
    <w:tbl>
      <w:tblPr>
        <w:tblStyle w:val="GridTable1Light-Accent1"/>
        <w:tblW w:w="11880" w:type="dxa"/>
        <w:tblInd w:w="-545" w:type="dxa"/>
        <w:tblLook w:val="04A0" w:firstRow="1" w:lastRow="0" w:firstColumn="1" w:lastColumn="0" w:noHBand="0" w:noVBand="1"/>
      </w:tblPr>
      <w:tblGrid>
        <w:gridCol w:w="1590"/>
        <w:gridCol w:w="1590"/>
        <w:gridCol w:w="1335"/>
        <w:gridCol w:w="1320"/>
        <w:gridCol w:w="1380"/>
        <w:gridCol w:w="2025"/>
        <w:gridCol w:w="2640"/>
      </w:tblGrid>
      <w:tr w:rsidR="00C306FF" w14:paraId="49CCB1E5" w14:textId="77777777" w:rsidTr="00E66953">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1880" w:type="dxa"/>
            <w:gridSpan w:val="7"/>
            <w:tcBorders>
              <w:top w:val="single" w:sz="4" w:space="0" w:color="auto"/>
              <w:left w:val="single" w:sz="4" w:space="0" w:color="auto"/>
              <w:bottom w:val="single" w:sz="4" w:space="0" w:color="auto"/>
              <w:right w:val="single" w:sz="4" w:space="0" w:color="auto"/>
            </w:tcBorders>
          </w:tcPr>
          <w:p w14:paraId="572F4043" w14:textId="77777777" w:rsidR="00C306FF" w:rsidRDefault="00C306FF" w:rsidP="00E66953">
            <w:pPr>
              <w:jc w:val="center"/>
              <w:rPr>
                <w:b w:val="0"/>
                <w:bCs w:val="0"/>
                <w:sz w:val="22"/>
                <w:szCs w:val="22"/>
              </w:rPr>
            </w:pPr>
            <w:r w:rsidRPr="0066620A">
              <w:rPr>
                <w:sz w:val="22"/>
                <w:szCs w:val="22"/>
              </w:rPr>
              <w:t>Estimated Number of Service and Connections by Service Line Material</w:t>
            </w:r>
          </w:p>
          <w:p w14:paraId="4AC13C3B" w14:textId="77777777" w:rsidR="00C306FF" w:rsidRDefault="00C306FF" w:rsidP="00E66953">
            <w:pPr>
              <w:jc w:val="center"/>
              <w:rPr>
                <w:sz w:val="22"/>
                <w:szCs w:val="22"/>
              </w:rPr>
            </w:pPr>
          </w:p>
          <w:p w14:paraId="723080DE" w14:textId="77777777" w:rsidR="00C306FF" w:rsidRPr="0066620A" w:rsidRDefault="00C306FF" w:rsidP="00E66953">
            <w:pPr>
              <w:jc w:val="center"/>
              <w:rPr>
                <w:b w:val="0"/>
                <w:bCs w:val="0"/>
                <w:sz w:val="22"/>
                <w:szCs w:val="22"/>
              </w:rPr>
            </w:pPr>
            <w:r>
              <w:rPr>
                <w:b w:val="0"/>
                <w:bCs w:val="0"/>
                <w:sz w:val="22"/>
                <w:szCs w:val="22"/>
              </w:rPr>
              <w:t>A service line includes any section of pipe from the water main to the building plumbing at the first shut-off valve inside the building, or 18” inches inside the building, whichever is shorter</w:t>
            </w:r>
          </w:p>
        </w:tc>
      </w:tr>
      <w:tr w:rsidR="00C306FF" w14:paraId="2B500045" w14:textId="77777777" w:rsidTr="00E66953">
        <w:trPr>
          <w:trHeight w:val="390"/>
        </w:trPr>
        <w:tc>
          <w:tcPr>
            <w:cnfStyle w:val="001000000000" w:firstRow="0" w:lastRow="0" w:firstColumn="1" w:lastColumn="0" w:oddVBand="0" w:evenVBand="0" w:oddHBand="0" w:evenHBand="0" w:firstRowFirstColumn="0" w:firstRowLastColumn="0" w:lastRowFirstColumn="0" w:lastRowLastColumn="0"/>
            <w:tcW w:w="1590" w:type="dxa"/>
            <w:vMerge w:val="restart"/>
            <w:tcBorders>
              <w:top w:val="single" w:sz="4" w:space="0" w:color="auto"/>
              <w:left w:val="single" w:sz="4" w:space="0" w:color="auto"/>
            </w:tcBorders>
          </w:tcPr>
          <w:p w14:paraId="4CD171BC" w14:textId="77777777" w:rsidR="00C306FF" w:rsidRPr="00F40FA9" w:rsidRDefault="00C306FF" w:rsidP="00E66953">
            <w:pPr>
              <w:jc w:val="center"/>
            </w:pPr>
            <w:r w:rsidRPr="00F40FA9">
              <w:t>Any Portion Contains Lead</w:t>
            </w:r>
          </w:p>
        </w:tc>
        <w:tc>
          <w:tcPr>
            <w:tcW w:w="1590" w:type="dxa"/>
            <w:vMerge w:val="restart"/>
            <w:tcBorders>
              <w:top w:val="single" w:sz="4" w:space="0" w:color="auto"/>
              <w:left w:val="single" w:sz="4" w:space="0" w:color="auto"/>
            </w:tcBorders>
          </w:tcPr>
          <w:p w14:paraId="1A052772"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r>
              <w:rPr>
                <w:b/>
                <w:bCs/>
              </w:rPr>
              <w:t>Contains Galvanized Previously Connected to Lead</w:t>
            </w:r>
          </w:p>
        </w:tc>
        <w:tc>
          <w:tcPr>
            <w:tcW w:w="4035" w:type="dxa"/>
            <w:gridSpan w:val="3"/>
            <w:tcBorders>
              <w:top w:val="single" w:sz="4" w:space="0" w:color="auto"/>
              <w:left w:val="single" w:sz="4" w:space="0" w:color="auto"/>
              <w:bottom w:val="single" w:sz="4" w:space="0" w:color="auto"/>
              <w:right w:val="single" w:sz="4" w:space="0" w:color="auto"/>
            </w:tcBorders>
          </w:tcPr>
          <w:p w14:paraId="52C6F457"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r>
              <w:rPr>
                <w:b/>
                <w:bCs/>
              </w:rPr>
              <w:t>UNKNOWN</w:t>
            </w:r>
          </w:p>
        </w:tc>
        <w:tc>
          <w:tcPr>
            <w:tcW w:w="2025" w:type="dxa"/>
            <w:vMerge w:val="restart"/>
            <w:tcBorders>
              <w:top w:val="single" w:sz="4" w:space="0" w:color="auto"/>
              <w:left w:val="single" w:sz="4" w:space="0" w:color="auto"/>
              <w:right w:val="single" w:sz="4" w:space="0" w:color="auto"/>
            </w:tcBorders>
          </w:tcPr>
          <w:p w14:paraId="359882BA"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r>
              <w:rPr>
                <w:b/>
                <w:bCs/>
              </w:rPr>
              <w:t>Contains neither Lead nor Galvanized Previously Connected to Lead</w:t>
            </w:r>
          </w:p>
        </w:tc>
        <w:tc>
          <w:tcPr>
            <w:tcW w:w="2640" w:type="dxa"/>
            <w:vMerge w:val="restart"/>
            <w:tcBorders>
              <w:top w:val="single" w:sz="4" w:space="0" w:color="auto"/>
              <w:left w:val="single" w:sz="4" w:space="0" w:color="auto"/>
              <w:right w:val="single" w:sz="4" w:space="0" w:color="auto"/>
            </w:tcBorders>
          </w:tcPr>
          <w:p w14:paraId="36DBDA3C"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r>
              <w:rPr>
                <w:b/>
                <w:bCs/>
              </w:rPr>
              <w:t>Total</w:t>
            </w:r>
          </w:p>
        </w:tc>
      </w:tr>
      <w:tr w:rsidR="00C306FF" w14:paraId="6B71FE93" w14:textId="77777777" w:rsidTr="00E66953">
        <w:trPr>
          <w:trHeight w:val="375"/>
        </w:trPr>
        <w:tc>
          <w:tcPr>
            <w:cnfStyle w:val="001000000000" w:firstRow="0" w:lastRow="0" w:firstColumn="1" w:lastColumn="0" w:oddVBand="0" w:evenVBand="0" w:oddHBand="0" w:evenHBand="0" w:firstRowFirstColumn="0" w:firstRowLastColumn="0" w:lastRowFirstColumn="0" w:lastRowLastColumn="0"/>
            <w:tcW w:w="1590" w:type="dxa"/>
            <w:vMerge/>
            <w:tcBorders>
              <w:left w:val="single" w:sz="4" w:space="0" w:color="auto"/>
              <w:bottom w:val="single" w:sz="4" w:space="0" w:color="auto"/>
            </w:tcBorders>
          </w:tcPr>
          <w:p w14:paraId="3727340E" w14:textId="77777777" w:rsidR="00C306FF" w:rsidRDefault="00C306FF" w:rsidP="00E66953">
            <w:pPr>
              <w:jc w:val="center"/>
              <w:rPr>
                <w:b w:val="0"/>
                <w:bCs w:val="0"/>
              </w:rPr>
            </w:pPr>
          </w:p>
        </w:tc>
        <w:tc>
          <w:tcPr>
            <w:tcW w:w="1590" w:type="dxa"/>
            <w:vMerge/>
            <w:tcBorders>
              <w:left w:val="single" w:sz="4" w:space="0" w:color="auto"/>
              <w:bottom w:val="single" w:sz="4" w:space="0" w:color="auto"/>
            </w:tcBorders>
          </w:tcPr>
          <w:p w14:paraId="7604C085"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p>
        </w:tc>
        <w:tc>
          <w:tcPr>
            <w:tcW w:w="1335" w:type="dxa"/>
            <w:tcBorders>
              <w:top w:val="single" w:sz="4" w:space="0" w:color="auto"/>
              <w:left w:val="single" w:sz="4" w:space="0" w:color="auto"/>
              <w:bottom w:val="single" w:sz="4" w:space="0" w:color="auto"/>
            </w:tcBorders>
          </w:tcPr>
          <w:p w14:paraId="2F5A9A70"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r>
              <w:rPr>
                <w:b/>
                <w:bCs/>
              </w:rPr>
              <w:t>Likely Contains Lead</w:t>
            </w:r>
          </w:p>
        </w:tc>
        <w:tc>
          <w:tcPr>
            <w:tcW w:w="1320" w:type="dxa"/>
            <w:tcBorders>
              <w:top w:val="single" w:sz="4" w:space="0" w:color="auto"/>
              <w:left w:val="single" w:sz="4" w:space="0" w:color="auto"/>
              <w:bottom w:val="single" w:sz="4" w:space="0" w:color="auto"/>
            </w:tcBorders>
          </w:tcPr>
          <w:p w14:paraId="41E398B9"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r>
              <w:rPr>
                <w:b/>
                <w:bCs/>
              </w:rPr>
              <w:t>Likely Does NOT Contain Lead</w:t>
            </w:r>
          </w:p>
        </w:tc>
        <w:tc>
          <w:tcPr>
            <w:tcW w:w="1380" w:type="dxa"/>
            <w:tcBorders>
              <w:top w:val="single" w:sz="4" w:space="0" w:color="auto"/>
              <w:left w:val="single" w:sz="4" w:space="0" w:color="auto"/>
              <w:bottom w:val="single" w:sz="4" w:space="0" w:color="auto"/>
            </w:tcBorders>
          </w:tcPr>
          <w:p w14:paraId="5366C979"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r>
              <w:rPr>
                <w:b/>
                <w:bCs/>
              </w:rPr>
              <w:t>Materials Unknown</w:t>
            </w:r>
          </w:p>
        </w:tc>
        <w:tc>
          <w:tcPr>
            <w:tcW w:w="2025" w:type="dxa"/>
            <w:vMerge/>
            <w:tcBorders>
              <w:left w:val="single" w:sz="4" w:space="0" w:color="auto"/>
              <w:bottom w:val="single" w:sz="4" w:space="0" w:color="auto"/>
              <w:right w:val="single" w:sz="4" w:space="0" w:color="auto"/>
            </w:tcBorders>
          </w:tcPr>
          <w:p w14:paraId="294BFFC0"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p>
        </w:tc>
        <w:tc>
          <w:tcPr>
            <w:tcW w:w="2640" w:type="dxa"/>
            <w:vMerge/>
            <w:tcBorders>
              <w:left w:val="single" w:sz="4" w:space="0" w:color="auto"/>
              <w:bottom w:val="single" w:sz="4" w:space="0" w:color="auto"/>
              <w:right w:val="single" w:sz="4" w:space="0" w:color="auto"/>
            </w:tcBorders>
          </w:tcPr>
          <w:p w14:paraId="639F2597"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p>
        </w:tc>
      </w:tr>
      <w:tr w:rsidR="00C306FF" w14:paraId="080C55FE" w14:textId="77777777" w:rsidTr="00E66953">
        <w:trPr>
          <w:trHeight w:val="440"/>
        </w:trPr>
        <w:tc>
          <w:tcPr>
            <w:cnfStyle w:val="001000000000" w:firstRow="0" w:lastRow="0" w:firstColumn="1" w:lastColumn="0" w:oddVBand="0" w:evenVBand="0" w:oddHBand="0" w:evenHBand="0" w:firstRowFirstColumn="0" w:firstRowLastColumn="0" w:lastRowFirstColumn="0" w:lastRowLastColumn="0"/>
            <w:tcW w:w="1590" w:type="dxa"/>
            <w:tcBorders>
              <w:top w:val="single" w:sz="4" w:space="0" w:color="auto"/>
              <w:left w:val="single" w:sz="4" w:space="0" w:color="auto"/>
              <w:bottom w:val="single" w:sz="4" w:space="0" w:color="auto"/>
            </w:tcBorders>
          </w:tcPr>
          <w:p w14:paraId="0F403CC0" w14:textId="77777777" w:rsidR="00C306FF" w:rsidRPr="00F40FA9" w:rsidRDefault="00C306FF" w:rsidP="00E66953">
            <w:pPr>
              <w:jc w:val="center"/>
            </w:pPr>
            <w:r w:rsidRPr="00F40FA9">
              <w:t>2025</w:t>
            </w:r>
          </w:p>
        </w:tc>
        <w:tc>
          <w:tcPr>
            <w:tcW w:w="1590" w:type="dxa"/>
            <w:tcBorders>
              <w:top w:val="single" w:sz="4" w:space="0" w:color="auto"/>
              <w:left w:val="single" w:sz="4" w:space="0" w:color="auto"/>
              <w:bottom w:val="single" w:sz="4" w:space="0" w:color="auto"/>
            </w:tcBorders>
          </w:tcPr>
          <w:p w14:paraId="2E67423B"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r>
              <w:rPr>
                <w:b/>
                <w:bCs/>
              </w:rPr>
              <w:t>7</w:t>
            </w:r>
          </w:p>
        </w:tc>
        <w:tc>
          <w:tcPr>
            <w:tcW w:w="1335" w:type="dxa"/>
            <w:tcBorders>
              <w:top w:val="single" w:sz="4" w:space="0" w:color="auto"/>
              <w:left w:val="single" w:sz="4" w:space="0" w:color="auto"/>
              <w:bottom w:val="single" w:sz="4" w:space="0" w:color="auto"/>
            </w:tcBorders>
          </w:tcPr>
          <w:p w14:paraId="4A6498EA"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r>
              <w:rPr>
                <w:b/>
                <w:bCs/>
              </w:rPr>
              <w:t>2193</w:t>
            </w:r>
          </w:p>
        </w:tc>
        <w:tc>
          <w:tcPr>
            <w:tcW w:w="1320" w:type="dxa"/>
            <w:tcBorders>
              <w:top w:val="single" w:sz="4" w:space="0" w:color="auto"/>
              <w:left w:val="single" w:sz="4" w:space="0" w:color="auto"/>
              <w:bottom w:val="single" w:sz="4" w:space="0" w:color="auto"/>
            </w:tcBorders>
          </w:tcPr>
          <w:p w14:paraId="104B2DCA"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r>
              <w:rPr>
                <w:b/>
                <w:bCs/>
              </w:rPr>
              <w:t>2032</w:t>
            </w:r>
          </w:p>
        </w:tc>
        <w:tc>
          <w:tcPr>
            <w:tcW w:w="1380" w:type="dxa"/>
            <w:tcBorders>
              <w:top w:val="single" w:sz="4" w:space="0" w:color="auto"/>
              <w:left w:val="single" w:sz="4" w:space="0" w:color="auto"/>
              <w:bottom w:val="single" w:sz="4" w:space="0" w:color="auto"/>
            </w:tcBorders>
          </w:tcPr>
          <w:p w14:paraId="2F285DA0"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r>
              <w:rPr>
                <w:b/>
                <w:bCs/>
              </w:rPr>
              <w:t>2193</w:t>
            </w:r>
          </w:p>
          <w:p w14:paraId="3A9C824A"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p>
        </w:tc>
        <w:tc>
          <w:tcPr>
            <w:tcW w:w="2025" w:type="dxa"/>
            <w:tcBorders>
              <w:top w:val="single" w:sz="4" w:space="0" w:color="auto"/>
              <w:left w:val="single" w:sz="4" w:space="0" w:color="auto"/>
              <w:bottom w:val="single" w:sz="4" w:space="0" w:color="auto"/>
            </w:tcBorders>
          </w:tcPr>
          <w:p w14:paraId="213F2F72"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r>
              <w:rPr>
                <w:b/>
                <w:bCs/>
              </w:rPr>
              <w:t>0</w:t>
            </w:r>
          </w:p>
          <w:p w14:paraId="100BE4BC"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p>
        </w:tc>
        <w:tc>
          <w:tcPr>
            <w:tcW w:w="2640" w:type="dxa"/>
            <w:tcBorders>
              <w:left w:val="single" w:sz="4" w:space="0" w:color="auto"/>
              <w:bottom w:val="single" w:sz="4" w:space="0" w:color="auto"/>
              <w:right w:val="single" w:sz="4" w:space="0" w:color="auto"/>
            </w:tcBorders>
          </w:tcPr>
          <w:p w14:paraId="3352BC3E"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r>
              <w:rPr>
                <w:b/>
                <w:bCs/>
              </w:rPr>
              <w:t>4225</w:t>
            </w:r>
          </w:p>
        </w:tc>
      </w:tr>
    </w:tbl>
    <w:p w14:paraId="5C4B9EFA" w14:textId="77777777" w:rsidR="00C306FF" w:rsidRPr="00572D6E" w:rsidRDefault="00C306FF" w:rsidP="00C306FF">
      <w:pPr>
        <w:jc w:val="center"/>
      </w:pPr>
    </w:p>
    <w:p w14:paraId="3A3008A5" w14:textId="2E43778C" w:rsidR="00572D6E" w:rsidRDefault="00572D6E" w:rsidP="0066620A">
      <w:pPr>
        <w:jc w:val="center"/>
      </w:pPr>
    </w:p>
    <w:p w14:paraId="5F1C8F0B" w14:textId="40565239" w:rsidR="001263FE" w:rsidRPr="001263FE" w:rsidRDefault="001263FE" w:rsidP="001263FE">
      <w:pPr>
        <w:rPr>
          <w:rFonts w:ascii="Arial" w:hAnsi="Arial" w:cs="Arial"/>
        </w:rPr>
      </w:pPr>
      <w:r w:rsidRPr="001263FE">
        <w:rPr>
          <w:rFonts w:ascii="Arial" w:hAnsi="Arial" w:cs="Arial"/>
        </w:rPr>
        <w:t>202</w:t>
      </w:r>
      <w:r w:rsidR="000C604B">
        <w:rPr>
          <w:rFonts w:ascii="Arial" w:hAnsi="Arial" w:cs="Arial"/>
        </w:rPr>
        <w:t>1</w:t>
      </w:r>
      <w:r w:rsidRPr="001263FE">
        <w:rPr>
          <w:rFonts w:ascii="Arial" w:hAnsi="Arial" w:cs="Arial"/>
        </w:rPr>
        <w:t xml:space="preserve"> GLWA Cryptosporidium – Giardia Statement:</w:t>
      </w:r>
    </w:p>
    <w:p w14:paraId="65A8766E" w14:textId="77777777" w:rsidR="001263FE" w:rsidRPr="001263FE" w:rsidRDefault="001263FE" w:rsidP="001263FE">
      <w:pPr>
        <w:rPr>
          <w:rFonts w:ascii="Arial" w:hAnsi="Arial" w:cs="Arial"/>
        </w:rPr>
      </w:pPr>
    </w:p>
    <w:p w14:paraId="6D4E0249" w14:textId="0AD44736" w:rsidR="0066620A" w:rsidRPr="001263FE" w:rsidRDefault="001263FE" w:rsidP="001263FE">
      <w:pPr>
        <w:jc w:val="center"/>
      </w:pPr>
      <w:r w:rsidRPr="001263FE">
        <w:rPr>
          <w:rFonts w:ascii="Arial" w:hAnsi="Arial" w:cs="Arial"/>
        </w:rPr>
        <w:t>GLWA voluntarily monitors our source water for the presence of Cryptosporidium and Giardia In 2020. The presence of Cryptosporidium and Giardia were detected in the source water at the Belle Isle Detroit River Intake serving Water Works Park, Springwells and the Northeast treatment plants. Cryptosporidium was detected once in March and Giardia once in April. All other samples monitored in 2020 were absent for the presence of Cryptosporidium and Giardia. Current test methods do not enable us to determine if these organisms are dead or if they are capable of causing disease. Symptoms of infection include nausea, diarrhea, and abdominal cramps. Most healthy individuals are able to overcome the disease within a few weeks. However, immuno-compromised people have more difficulty and are at greater risk of developing sever, life threatening illness. Immuno-compromised individuals are encouraged to consult their doctor regarding appropriate precautions to take to prevent infection. Cryptosporidium must be ingested for it to cause disease and may be passed through other means than drinking water. Surface water treatment systems like GLWA must provide treatment so that 99.9% Giardia is removed or inactivated.</w:t>
      </w:r>
    </w:p>
    <w:p w14:paraId="6406FD10" w14:textId="7B272DAB" w:rsidR="0066620A" w:rsidRPr="001263FE" w:rsidRDefault="0066620A" w:rsidP="0066620A">
      <w:pPr>
        <w:jc w:val="center"/>
        <w:rPr>
          <w:sz w:val="18"/>
          <w:szCs w:val="18"/>
        </w:rPr>
      </w:pPr>
    </w:p>
    <w:sectPr w:rsidR="0066620A" w:rsidRPr="001263FE" w:rsidSect="00F673EE">
      <w:type w:val="continuous"/>
      <w:pgSz w:w="12240" w:h="15840"/>
      <w:pgMar w:top="1080" w:right="720" w:bottom="274" w:left="720" w:header="720" w:footer="3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72285" w14:textId="77777777" w:rsidR="00F4785B" w:rsidRDefault="00F4785B" w:rsidP="00AF3667">
      <w:r>
        <w:separator/>
      </w:r>
    </w:p>
  </w:endnote>
  <w:endnote w:type="continuationSeparator" w:id="0">
    <w:p w14:paraId="316437A7" w14:textId="77777777" w:rsidR="00F4785B" w:rsidRDefault="00F4785B" w:rsidP="00AF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F038B" w14:textId="77777777" w:rsidR="00F4785B" w:rsidRDefault="00F4785B" w:rsidP="00AF3667">
      <w:r>
        <w:separator/>
      </w:r>
    </w:p>
  </w:footnote>
  <w:footnote w:type="continuationSeparator" w:id="0">
    <w:p w14:paraId="25A4058B" w14:textId="77777777" w:rsidR="00F4785B" w:rsidRDefault="00F4785B" w:rsidP="00AF3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F12A7"/>
    <w:multiLevelType w:val="multilevel"/>
    <w:tmpl w:val="730274E0"/>
    <w:lvl w:ilvl="0">
      <w:start w:val="1"/>
      <w:numFmt w:val="decimal"/>
      <w:lvlText w:val="%1."/>
      <w:lvlJc w:val="left"/>
      <w:pPr>
        <w:tabs>
          <w:tab w:val="num" w:pos="1620"/>
        </w:tabs>
        <w:ind w:left="16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5FCE304A"/>
    <w:multiLevelType w:val="hybridMultilevel"/>
    <w:tmpl w:val="7234BD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867709"/>
    <w:multiLevelType w:val="hybridMultilevel"/>
    <w:tmpl w:val="CAFE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2849995">
    <w:abstractNumId w:val="0"/>
  </w:num>
  <w:num w:numId="2" w16cid:durableId="1896817038">
    <w:abstractNumId w:val="2"/>
  </w:num>
  <w:num w:numId="3" w16cid:durableId="866024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AA"/>
    <w:rsid w:val="00000D29"/>
    <w:rsid w:val="00001508"/>
    <w:rsid w:val="00005102"/>
    <w:rsid w:val="000117FA"/>
    <w:rsid w:val="000174DB"/>
    <w:rsid w:val="00026CEF"/>
    <w:rsid w:val="00087142"/>
    <w:rsid w:val="00092A87"/>
    <w:rsid w:val="00093076"/>
    <w:rsid w:val="00095F3F"/>
    <w:rsid w:val="000C0250"/>
    <w:rsid w:val="000C604B"/>
    <w:rsid w:val="000D22CD"/>
    <w:rsid w:val="000E44F7"/>
    <w:rsid w:val="000F3C6B"/>
    <w:rsid w:val="001263FE"/>
    <w:rsid w:val="00133C0D"/>
    <w:rsid w:val="00175A11"/>
    <w:rsid w:val="001D103B"/>
    <w:rsid w:val="001D3793"/>
    <w:rsid w:val="001E41EF"/>
    <w:rsid w:val="00226942"/>
    <w:rsid w:val="002420FB"/>
    <w:rsid w:val="00243635"/>
    <w:rsid w:val="00264E30"/>
    <w:rsid w:val="00277B24"/>
    <w:rsid w:val="0029002E"/>
    <w:rsid w:val="002A25A4"/>
    <w:rsid w:val="002A3A92"/>
    <w:rsid w:val="002B1F1F"/>
    <w:rsid w:val="002B240D"/>
    <w:rsid w:val="0030181B"/>
    <w:rsid w:val="003465AC"/>
    <w:rsid w:val="00377EF3"/>
    <w:rsid w:val="00385F87"/>
    <w:rsid w:val="00392059"/>
    <w:rsid w:val="003A4918"/>
    <w:rsid w:val="003D2CF3"/>
    <w:rsid w:val="003E1279"/>
    <w:rsid w:val="003E4143"/>
    <w:rsid w:val="00417727"/>
    <w:rsid w:val="004341B1"/>
    <w:rsid w:val="0049557C"/>
    <w:rsid w:val="004C7CAC"/>
    <w:rsid w:val="004E1C3C"/>
    <w:rsid w:val="004E6A0F"/>
    <w:rsid w:val="00506C76"/>
    <w:rsid w:val="00510781"/>
    <w:rsid w:val="00514C5B"/>
    <w:rsid w:val="005330F4"/>
    <w:rsid w:val="00545521"/>
    <w:rsid w:val="005541FA"/>
    <w:rsid w:val="0055569B"/>
    <w:rsid w:val="00570253"/>
    <w:rsid w:val="00572D6E"/>
    <w:rsid w:val="005D6606"/>
    <w:rsid w:val="00613A86"/>
    <w:rsid w:val="0062040E"/>
    <w:rsid w:val="00630A79"/>
    <w:rsid w:val="0063553E"/>
    <w:rsid w:val="0066620A"/>
    <w:rsid w:val="00693162"/>
    <w:rsid w:val="006A0CF5"/>
    <w:rsid w:val="006B38EE"/>
    <w:rsid w:val="006D00B4"/>
    <w:rsid w:val="006F2331"/>
    <w:rsid w:val="00705EE3"/>
    <w:rsid w:val="00715682"/>
    <w:rsid w:val="0076017B"/>
    <w:rsid w:val="007B0528"/>
    <w:rsid w:val="007C1106"/>
    <w:rsid w:val="007C2914"/>
    <w:rsid w:val="0081219D"/>
    <w:rsid w:val="00817071"/>
    <w:rsid w:val="00836DD1"/>
    <w:rsid w:val="00855CED"/>
    <w:rsid w:val="008A69C7"/>
    <w:rsid w:val="008B11AA"/>
    <w:rsid w:val="008E5461"/>
    <w:rsid w:val="00921A02"/>
    <w:rsid w:val="00922101"/>
    <w:rsid w:val="00947396"/>
    <w:rsid w:val="009B5520"/>
    <w:rsid w:val="009E067E"/>
    <w:rsid w:val="00A20123"/>
    <w:rsid w:val="00A44FA1"/>
    <w:rsid w:val="00A619F2"/>
    <w:rsid w:val="00A7697C"/>
    <w:rsid w:val="00AB5663"/>
    <w:rsid w:val="00AE4FE5"/>
    <w:rsid w:val="00AE6B4F"/>
    <w:rsid w:val="00AF3667"/>
    <w:rsid w:val="00B456E9"/>
    <w:rsid w:val="00B572BD"/>
    <w:rsid w:val="00B823E1"/>
    <w:rsid w:val="00BB69E0"/>
    <w:rsid w:val="00BB77A5"/>
    <w:rsid w:val="00BF5D2F"/>
    <w:rsid w:val="00C0028D"/>
    <w:rsid w:val="00C15CB3"/>
    <w:rsid w:val="00C24053"/>
    <w:rsid w:val="00C306FF"/>
    <w:rsid w:val="00CB7328"/>
    <w:rsid w:val="00CC4D1A"/>
    <w:rsid w:val="00CE5A51"/>
    <w:rsid w:val="00D3164C"/>
    <w:rsid w:val="00D54494"/>
    <w:rsid w:val="00D76990"/>
    <w:rsid w:val="00D8096F"/>
    <w:rsid w:val="00DC50A5"/>
    <w:rsid w:val="00E2288F"/>
    <w:rsid w:val="00E43282"/>
    <w:rsid w:val="00E433FB"/>
    <w:rsid w:val="00E57B36"/>
    <w:rsid w:val="00E83973"/>
    <w:rsid w:val="00E854E0"/>
    <w:rsid w:val="00EB102F"/>
    <w:rsid w:val="00ED2534"/>
    <w:rsid w:val="00F17D84"/>
    <w:rsid w:val="00F31D18"/>
    <w:rsid w:val="00F40FA9"/>
    <w:rsid w:val="00F4785B"/>
    <w:rsid w:val="00F673EE"/>
    <w:rsid w:val="00F80142"/>
    <w:rsid w:val="00FA2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CF9A8"/>
  <w15:docId w15:val="{FAC6E309-5909-4065-853B-2926AA7F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9E067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8B11AA"/>
    <w:rPr>
      <w:color w:val="0000FF" w:themeColor="hyperlink"/>
      <w:u w:val="single"/>
    </w:rPr>
  </w:style>
  <w:style w:type="paragraph" w:styleId="Header">
    <w:name w:val="header"/>
    <w:basedOn w:val="Normal"/>
    <w:link w:val="HeaderChar"/>
    <w:uiPriority w:val="99"/>
    <w:unhideWhenUsed/>
    <w:rsid w:val="00AF3667"/>
    <w:pPr>
      <w:tabs>
        <w:tab w:val="center" w:pos="4680"/>
        <w:tab w:val="right" w:pos="9360"/>
      </w:tabs>
    </w:pPr>
  </w:style>
  <w:style w:type="character" w:customStyle="1" w:styleId="HeaderChar">
    <w:name w:val="Header Char"/>
    <w:basedOn w:val="DefaultParagraphFont"/>
    <w:link w:val="Header"/>
    <w:uiPriority w:val="99"/>
    <w:rsid w:val="00AF3667"/>
  </w:style>
  <w:style w:type="paragraph" w:styleId="Footer">
    <w:name w:val="footer"/>
    <w:basedOn w:val="Normal"/>
    <w:link w:val="FooterChar"/>
    <w:uiPriority w:val="99"/>
    <w:unhideWhenUsed/>
    <w:rsid w:val="00AF3667"/>
    <w:pPr>
      <w:tabs>
        <w:tab w:val="center" w:pos="4680"/>
        <w:tab w:val="right" w:pos="9360"/>
      </w:tabs>
    </w:pPr>
  </w:style>
  <w:style w:type="character" w:customStyle="1" w:styleId="FooterChar">
    <w:name w:val="Footer Char"/>
    <w:basedOn w:val="DefaultParagraphFont"/>
    <w:link w:val="Footer"/>
    <w:uiPriority w:val="99"/>
    <w:rsid w:val="00AF3667"/>
  </w:style>
  <w:style w:type="paragraph" w:styleId="BalloonText">
    <w:name w:val="Balloon Text"/>
    <w:basedOn w:val="Normal"/>
    <w:link w:val="BalloonTextChar"/>
    <w:uiPriority w:val="99"/>
    <w:semiHidden/>
    <w:unhideWhenUsed/>
    <w:rsid w:val="00D544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494"/>
    <w:rPr>
      <w:rFonts w:ascii="Segoe UI" w:hAnsi="Segoe UI" w:cs="Segoe UI"/>
      <w:sz w:val="18"/>
      <w:szCs w:val="18"/>
    </w:rPr>
  </w:style>
  <w:style w:type="paragraph" w:styleId="ListParagraph">
    <w:name w:val="List Paragraph"/>
    <w:basedOn w:val="Normal"/>
    <w:uiPriority w:val="34"/>
    <w:qFormat/>
    <w:rsid w:val="00ED2534"/>
    <w:pPr>
      <w:ind w:left="720"/>
      <w:contextualSpacing/>
    </w:pPr>
  </w:style>
  <w:style w:type="table" w:styleId="TableGrid">
    <w:name w:val="Table Grid"/>
    <w:basedOn w:val="TableNormal"/>
    <w:uiPriority w:val="39"/>
    <w:rsid w:val="00F673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673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17D8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72D6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66620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odyText2">
    <w:name w:val="Body Text 2"/>
    <w:basedOn w:val="Normal"/>
    <w:link w:val="BodyText2Char"/>
    <w:uiPriority w:val="99"/>
    <w:unhideWhenUsed/>
    <w:rsid w:val="008E5461"/>
    <w:pPr>
      <w:spacing w:after="120" w:line="480" w:lineRule="auto"/>
    </w:pPr>
    <w:rPr>
      <w:sz w:val="24"/>
      <w:szCs w:val="24"/>
    </w:rPr>
  </w:style>
  <w:style w:type="character" w:customStyle="1" w:styleId="BodyText2Char">
    <w:name w:val="Body Text 2 Char"/>
    <w:basedOn w:val="DefaultParagraphFont"/>
    <w:link w:val="BodyText2"/>
    <w:uiPriority w:val="99"/>
    <w:rsid w:val="008E54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59457">
      <w:bodyDiv w:val="1"/>
      <w:marLeft w:val="0"/>
      <w:marRight w:val="0"/>
      <w:marTop w:val="0"/>
      <w:marBottom w:val="0"/>
      <w:divBdr>
        <w:top w:val="none" w:sz="0" w:space="0" w:color="auto"/>
        <w:left w:val="none" w:sz="0" w:space="0" w:color="auto"/>
        <w:bottom w:val="none" w:sz="0" w:space="0" w:color="auto"/>
        <w:right w:val="none" w:sz="0" w:space="0" w:color="auto"/>
      </w:divBdr>
    </w:div>
    <w:div w:id="1120606613">
      <w:bodyDiv w:val="1"/>
      <w:marLeft w:val="0"/>
      <w:marRight w:val="0"/>
      <w:marTop w:val="0"/>
      <w:marBottom w:val="0"/>
      <w:divBdr>
        <w:top w:val="none" w:sz="0" w:space="0" w:color="auto"/>
        <w:left w:val="none" w:sz="0" w:space="0" w:color="auto"/>
        <w:bottom w:val="none" w:sz="0" w:space="0" w:color="auto"/>
        <w:right w:val="none" w:sz="0" w:space="0" w:color="auto"/>
      </w:divBdr>
    </w:div>
    <w:div w:id="1835609170">
      <w:bodyDiv w:val="1"/>
      <w:marLeft w:val="0"/>
      <w:marRight w:val="0"/>
      <w:marTop w:val="0"/>
      <w:marBottom w:val="0"/>
      <w:divBdr>
        <w:top w:val="none" w:sz="0" w:space="0" w:color="auto"/>
        <w:left w:val="none" w:sz="0" w:space="0" w:color="auto"/>
        <w:bottom w:val="none" w:sz="0" w:space="0" w:color="auto"/>
        <w:right w:val="none" w:sz="0" w:space="0" w:color="auto"/>
      </w:divBdr>
    </w:div>
    <w:div w:id="197428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CFB02-74A2-455C-8194-88D02C6BE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2791</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Sizeland</dc:creator>
  <cp:keywords/>
  <dc:description/>
  <cp:lastModifiedBy>Tom Jenny</cp:lastModifiedBy>
  <cp:revision>4</cp:revision>
  <cp:lastPrinted>2023-06-26T12:25:00Z</cp:lastPrinted>
  <dcterms:created xsi:type="dcterms:W3CDTF">2023-03-17T15:08:00Z</dcterms:created>
  <dcterms:modified xsi:type="dcterms:W3CDTF">2023-06-27T13:49:00Z</dcterms:modified>
</cp:coreProperties>
</file>